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BD" w:rsidRDefault="00AE6EBD" w:rsidP="004175FD">
      <w:pPr>
        <w:pStyle w:val="a4"/>
        <w:ind w:left="-567" w:right="-284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МЕЖДУНАРОДНЫЙ КОНКУРС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«НАДЕЖДА ПЛАНЕТЫ»</w:t>
      </w:r>
    </w:p>
    <w:p w:rsidR="00AE6EBD" w:rsidRPr="00331788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31788">
        <w:rPr>
          <w:rFonts w:ascii="Times New Roman" w:hAnsi="Times New Roman"/>
          <w:b/>
          <w:bCs/>
          <w:sz w:val="28"/>
          <w:szCs w:val="28"/>
        </w:rPr>
        <w:t>оригинальных идей, перспективных инициатив, эффективного опыта обучения, воспитания, развития и социализации подрастающего поколения в современном мире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E6EBD" w:rsidRDefault="00AE6EB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под эгидой </w:t>
      </w:r>
      <w:r>
        <w:rPr>
          <w:rFonts w:ascii="Times New Roman" w:hAnsi="Times New Roman"/>
          <w:b/>
          <w:i/>
          <w:sz w:val="28"/>
          <w:szCs w:val="28"/>
        </w:rPr>
        <w:t xml:space="preserve">Международной славянской академии 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наук, образования, искусств и культуры (МСА)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AE6EBD" w:rsidRDefault="00AE6EBD" w:rsidP="004175FD">
      <w:pPr>
        <w:pStyle w:val="1"/>
        <w:ind w:left="-567" w:right="-284"/>
        <w:contextualSpacing/>
      </w:pPr>
      <w:r>
        <w:t>ПОЛОЖЕНИЕ</w:t>
      </w:r>
    </w:p>
    <w:p w:rsidR="00AE6EBD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</w:rPr>
      </w:pPr>
    </w:p>
    <w:p w:rsidR="00AE6EBD" w:rsidRDefault="00AE6EBD" w:rsidP="004175FD">
      <w:pPr>
        <w:pStyle w:val="a6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Общие вопросы. </w:t>
      </w:r>
    </w:p>
    <w:p w:rsidR="00AE6EBD" w:rsidRDefault="00AE6EBD" w:rsidP="00331788">
      <w:pPr>
        <w:spacing w:after="0" w:line="240" w:lineRule="auto"/>
        <w:ind w:left="-851" w:right="-284"/>
        <w:contextualSpacing/>
        <w:jc w:val="both"/>
        <w:rPr>
          <w:rFonts w:ascii="Times New Roman" w:hAnsi="Times New Roman"/>
          <w:sz w:val="24"/>
        </w:rPr>
      </w:pPr>
      <w:r w:rsidRPr="00331788">
        <w:rPr>
          <w:rFonts w:ascii="Times New Roman" w:hAnsi="Times New Roman"/>
          <w:b/>
        </w:rPr>
        <w:t>1.1.</w:t>
      </w:r>
      <w:r>
        <w:rPr>
          <w:rFonts w:ascii="Times New Roman" w:hAnsi="Times New Roman"/>
        </w:rPr>
        <w:t xml:space="preserve">  Конкурс имеет международный статус, </w:t>
      </w:r>
      <w:r w:rsidRPr="00DC4976">
        <w:rPr>
          <w:rFonts w:ascii="Times New Roman" w:hAnsi="Times New Roman"/>
          <w:b/>
        </w:rPr>
        <w:t>очный и заочный форма</w:t>
      </w:r>
      <w:r w:rsidRPr="00F66174">
        <w:rPr>
          <w:rFonts w:ascii="Times New Roman" w:hAnsi="Times New Roman"/>
          <w:b/>
        </w:rPr>
        <w:t>ты</w:t>
      </w:r>
      <w:r w:rsidRPr="00F661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 нем могут принимать участие российские и зарубежные специалисты, представляющие  идеи, замыслы, инициативы, опыт, </w:t>
      </w:r>
      <w:r>
        <w:rPr>
          <w:rFonts w:ascii="Times New Roman" w:hAnsi="Times New Roman"/>
          <w:bCs/>
          <w:iCs/>
        </w:rPr>
        <w:t>результаты и эффекты работы в сфере образования.</w:t>
      </w:r>
    </w:p>
    <w:p w:rsidR="00AE6EBD" w:rsidRDefault="00AE6EBD" w:rsidP="00331788">
      <w:pPr>
        <w:spacing w:after="0" w:line="240" w:lineRule="auto"/>
        <w:ind w:left="-851" w:right="-284"/>
        <w:contextualSpacing/>
        <w:jc w:val="both"/>
        <w:rPr>
          <w:rFonts w:ascii="Times New Roman" w:hAnsi="Times New Roman"/>
        </w:rPr>
      </w:pPr>
      <w:r w:rsidRPr="00331788">
        <w:rPr>
          <w:rFonts w:ascii="Times New Roman" w:hAnsi="Times New Roman"/>
          <w:b/>
        </w:rPr>
        <w:t>1.2.</w:t>
      </w:r>
      <w:r>
        <w:rPr>
          <w:rFonts w:ascii="Times New Roman" w:hAnsi="Times New Roman"/>
        </w:rPr>
        <w:t xml:space="preserve"> Организаторами конкурса являются Международная славянская академия наук, образования, искусств и культуры (</w:t>
      </w:r>
      <w:proofErr w:type="spellStart"/>
      <w:r>
        <w:rPr>
          <w:rFonts w:ascii="Times New Roman" w:hAnsi="Times New Roman"/>
        </w:rPr>
        <w:t>Западно-Сибирский</w:t>
      </w:r>
      <w:proofErr w:type="spellEnd"/>
      <w:r>
        <w:rPr>
          <w:rFonts w:ascii="Times New Roman" w:hAnsi="Times New Roman"/>
        </w:rPr>
        <w:t xml:space="preserve"> филиал </w:t>
      </w:r>
      <w:r w:rsidR="00887989">
        <w:rPr>
          <w:rFonts w:ascii="Times New Roman" w:hAnsi="Times New Roman"/>
        </w:rPr>
        <w:t>им. В.П. Казначеева</w:t>
      </w:r>
      <w:r>
        <w:rPr>
          <w:rFonts w:ascii="Times New Roman" w:hAnsi="Times New Roman"/>
        </w:rPr>
        <w:t xml:space="preserve">), </w:t>
      </w:r>
      <w:r w:rsidRPr="00EE276D">
        <w:rPr>
          <w:rFonts w:ascii="Times New Roman" w:hAnsi="Times New Roman"/>
        </w:rPr>
        <w:t>Международный институт</w:t>
      </w:r>
      <w:r>
        <w:rPr>
          <w:rFonts w:ascii="Times New Roman" w:hAnsi="Times New Roman"/>
        </w:rPr>
        <w:t xml:space="preserve"> мониторинга инноваций и трансфера технологий в образовании (Новосибирск)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Конкурс проводится при поддержке </w:t>
      </w:r>
      <w:r w:rsidR="006A39FE">
        <w:rPr>
          <w:rFonts w:ascii="Times New Roman" w:hAnsi="Times New Roman"/>
        </w:rPr>
        <w:t xml:space="preserve">Центра развития молодежного предпринимательства экономического факультета  </w:t>
      </w:r>
      <w:r>
        <w:rPr>
          <w:rFonts w:ascii="Times New Roman" w:hAnsi="Times New Roman"/>
        </w:rPr>
        <w:t xml:space="preserve">Белорусского государственного университета, Павлодарского государственного педагогического </w:t>
      </w:r>
      <w:r w:rsidR="00887989">
        <w:rPr>
          <w:rFonts w:ascii="Times New Roman" w:hAnsi="Times New Roman"/>
        </w:rPr>
        <w:t>университета</w:t>
      </w:r>
      <w:r>
        <w:rPr>
          <w:rFonts w:ascii="Times New Roman" w:hAnsi="Times New Roman"/>
        </w:rPr>
        <w:t>. С</w:t>
      </w:r>
      <w:r w:rsidRPr="001F2459">
        <w:rPr>
          <w:rFonts w:ascii="Times New Roman" w:hAnsi="Times New Roman"/>
        </w:rPr>
        <w:t>опредседатели</w:t>
      </w:r>
      <w:r w:rsidR="006A39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жюри конкурса </w:t>
      </w:r>
      <w:r w:rsidR="008B6D4A">
        <w:rPr>
          <w:rFonts w:ascii="Times New Roman" w:hAnsi="Times New Roman"/>
        </w:rPr>
        <w:t xml:space="preserve">– В.Н. </w:t>
      </w:r>
      <w:proofErr w:type="spellStart"/>
      <w:r w:rsidR="008B6D4A">
        <w:rPr>
          <w:rFonts w:ascii="Times New Roman" w:hAnsi="Times New Roman"/>
          <w:iCs/>
        </w:rPr>
        <w:t>Турченко</w:t>
      </w:r>
      <w:proofErr w:type="spellEnd"/>
      <w:r w:rsidR="008B6D4A">
        <w:rPr>
          <w:rFonts w:ascii="Times New Roman" w:hAnsi="Times New Roman"/>
          <w:iCs/>
        </w:rPr>
        <w:t xml:space="preserve">, доктор философских наук, профессор, академик МСА и АПН, </w:t>
      </w:r>
      <w:r w:rsidR="008B6D4A">
        <w:rPr>
          <w:rFonts w:ascii="Times New Roman" w:hAnsi="Times New Roman"/>
        </w:rPr>
        <w:t xml:space="preserve">эксперт ЮНЕСКО по проблемам непрерывного образования </w:t>
      </w:r>
      <w:r w:rsidR="008B6D4A">
        <w:rPr>
          <w:rFonts w:ascii="Times New Roman" w:hAnsi="Times New Roman"/>
          <w:iCs/>
        </w:rPr>
        <w:t xml:space="preserve">(Россия); </w:t>
      </w:r>
      <w:r>
        <w:rPr>
          <w:rFonts w:ascii="Times New Roman" w:hAnsi="Times New Roman"/>
        </w:rPr>
        <w:t xml:space="preserve">Л.И. </w:t>
      </w:r>
      <w:proofErr w:type="spellStart"/>
      <w:r>
        <w:rPr>
          <w:rFonts w:ascii="Times New Roman" w:hAnsi="Times New Roman"/>
        </w:rPr>
        <w:t>Шумская</w:t>
      </w:r>
      <w:proofErr w:type="spellEnd"/>
      <w:r>
        <w:rPr>
          <w:rFonts w:ascii="Times New Roman" w:hAnsi="Times New Roman"/>
        </w:rPr>
        <w:t xml:space="preserve">, доктор психологических наук, профессор Белорусского государственного университета (Беларусь); Н.Е. Тарасовская, доктор биологических наук, профессор  Павлодарского государственного педагогического </w:t>
      </w:r>
      <w:r w:rsidR="00887989">
        <w:rPr>
          <w:rFonts w:ascii="Times New Roman" w:hAnsi="Times New Roman"/>
        </w:rPr>
        <w:t>университета</w:t>
      </w:r>
      <w:r>
        <w:rPr>
          <w:rFonts w:ascii="Times New Roman" w:hAnsi="Times New Roman"/>
        </w:rPr>
        <w:t xml:space="preserve"> (Казахстан), главный эксперт конкурса – профессор Б.П. Черник, директор </w:t>
      </w:r>
      <w:r w:rsidR="00887989">
        <w:rPr>
          <w:rFonts w:ascii="Times New Roman" w:hAnsi="Times New Roman"/>
        </w:rPr>
        <w:t xml:space="preserve">Международного института мониторинга инноваций и </w:t>
      </w:r>
      <w:proofErr w:type="spellStart"/>
      <w:r w:rsidR="00887989">
        <w:rPr>
          <w:rFonts w:ascii="Times New Roman" w:hAnsi="Times New Roman"/>
        </w:rPr>
        <w:t>трансфера</w:t>
      </w:r>
      <w:proofErr w:type="spellEnd"/>
      <w:r w:rsidR="00887989">
        <w:rPr>
          <w:rFonts w:ascii="Times New Roman" w:hAnsi="Times New Roman"/>
        </w:rPr>
        <w:t xml:space="preserve"> технологий в образовании</w:t>
      </w:r>
      <w:r>
        <w:rPr>
          <w:rFonts w:ascii="Times New Roman" w:hAnsi="Times New Roman"/>
        </w:rPr>
        <w:t xml:space="preserve"> (Россия).</w:t>
      </w:r>
    </w:p>
    <w:p w:rsidR="00AE6EBD" w:rsidRDefault="00AE6EBD" w:rsidP="00331788">
      <w:pPr>
        <w:spacing w:after="0" w:line="240" w:lineRule="auto"/>
        <w:ind w:left="-851" w:right="-284"/>
        <w:contextualSpacing/>
        <w:jc w:val="both"/>
        <w:rPr>
          <w:rFonts w:ascii="Times New Roman" w:hAnsi="Times New Roman"/>
        </w:rPr>
      </w:pPr>
      <w:r w:rsidRPr="00331788">
        <w:rPr>
          <w:rFonts w:ascii="Times New Roman" w:hAnsi="Times New Roman"/>
          <w:b/>
        </w:rPr>
        <w:t>1.3.</w:t>
      </w:r>
      <w:r>
        <w:rPr>
          <w:rFonts w:ascii="Times New Roman" w:hAnsi="Times New Roman"/>
        </w:rPr>
        <w:t>Конкурс проводится под эгидой Международной славянской академии наук, образования, искусств и культуры (</w:t>
      </w:r>
      <w:proofErr w:type="spellStart"/>
      <w:r>
        <w:rPr>
          <w:rFonts w:ascii="Times New Roman" w:hAnsi="Times New Roman"/>
        </w:rPr>
        <w:t>Западно-Сибирский</w:t>
      </w:r>
      <w:proofErr w:type="spellEnd"/>
      <w:r>
        <w:rPr>
          <w:rFonts w:ascii="Times New Roman" w:hAnsi="Times New Roman"/>
        </w:rPr>
        <w:t xml:space="preserve"> филиал </w:t>
      </w:r>
      <w:r w:rsidR="00887989">
        <w:rPr>
          <w:rFonts w:ascii="Times New Roman" w:hAnsi="Times New Roman"/>
        </w:rPr>
        <w:t>им. В.П. Казначеева</w:t>
      </w:r>
      <w:r>
        <w:rPr>
          <w:rFonts w:ascii="Times New Roman" w:hAnsi="Times New Roman"/>
        </w:rPr>
        <w:t>).</w:t>
      </w:r>
    </w:p>
    <w:p w:rsidR="00AE6EBD" w:rsidRDefault="00AE6EBD" w:rsidP="00305906">
      <w:pPr>
        <w:spacing w:after="0" w:line="240" w:lineRule="auto"/>
        <w:ind w:left="-851" w:right="-284"/>
        <w:contextualSpacing/>
        <w:jc w:val="both"/>
        <w:rPr>
          <w:rFonts w:ascii="Times New Roman" w:hAnsi="Times New Roman"/>
        </w:rPr>
      </w:pPr>
      <w:r w:rsidRPr="00331788">
        <w:rPr>
          <w:rFonts w:ascii="Times New Roman" w:hAnsi="Times New Roman"/>
          <w:b/>
        </w:rPr>
        <w:t>1.4</w:t>
      </w:r>
      <w:r>
        <w:rPr>
          <w:rFonts w:ascii="Times New Roman" w:hAnsi="Times New Roman"/>
        </w:rPr>
        <w:t>. Основные цели конкурса:</w:t>
      </w:r>
    </w:p>
    <w:p w:rsidR="00AE6EBD" w:rsidRPr="009F0569" w:rsidRDefault="00AE6EBD" w:rsidP="00305906">
      <w:pPr>
        <w:spacing w:after="0" w:line="240" w:lineRule="auto"/>
        <w:ind w:left="-851" w:right="-284"/>
        <w:contextualSpacing/>
        <w:jc w:val="both"/>
        <w:rPr>
          <w:rFonts w:ascii="Times New Roman" w:hAnsi="Times New Roman"/>
        </w:rPr>
      </w:pPr>
      <w:r w:rsidRPr="009F0569">
        <w:rPr>
          <w:rFonts w:ascii="Times New Roman" w:hAnsi="Times New Roman"/>
        </w:rPr>
        <w:t>- совершенствование и развитие образования в современном социуме;</w:t>
      </w:r>
    </w:p>
    <w:p w:rsidR="00AE6EBD" w:rsidRDefault="00AE6EBD" w:rsidP="00305906">
      <w:pPr>
        <w:pStyle w:val="2"/>
        <w:spacing w:after="0" w:line="240" w:lineRule="auto"/>
        <w:ind w:left="-851" w:right="-284"/>
        <w:contextualSpacing/>
        <w:jc w:val="both"/>
      </w:pPr>
      <w:r>
        <w:t>- усиление активно-действенного отношения  к саморазвитию педагогов образовательных учреждений.</w:t>
      </w:r>
    </w:p>
    <w:p w:rsidR="00AE6EBD" w:rsidRDefault="00AE6EBD" w:rsidP="00331788">
      <w:pPr>
        <w:pStyle w:val="2"/>
        <w:spacing w:after="0" w:line="240" w:lineRule="auto"/>
        <w:ind w:left="-851" w:right="-284"/>
        <w:contextualSpacing/>
        <w:jc w:val="both"/>
      </w:pPr>
      <w:r w:rsidRPr="00331788">
        <w:rPr>
          <w:b/>
        </w:rPr>
        <w:t>1.5.</w:t>
      </w:r>
      <w:r>
        <w:t>Основные задачи конкурса:</w:t>
      </w:r>
    </w:p>
    <w:p w:rsidR="00AE6EBD" w:rsidRDefault="00AE6EBD" w:rsidP="00305906">
      <w:pPr>
        <w:pStyle w:val="2"/>
        <w:spacing w:after="0" w:line="240" w:lineRule="auto"/>
        <w:ind w:left="-851" w:right="-284"/>
        <w:contextualSpacing/>
        <w:jc w:val="both"/>
      </w:pPr>
      <w:r>
        <w:t>- выявление передового опыта работы с подрастающим поколением; стимулирование, мотивация и поощрение инновационной деятельности в практике обучения, воспитания, развития и социализации детей и молодежи;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</w:pPr>
      <w:r>
        <w:t xml:space="preserve">- публичное признание значительного личного вклада победителей и лауреатов конкурса в развитие образования, формирование и укрепление в общественном сознании их позитивного имиджа, повышение профессионального статуса и рейтинга;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</w:pPr>
      <w:r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проявления.</w:t>
      </w:r>
    </w:p>
    <w:p w:rsidR="004721AF" w:rsidRDefault="00AE6EBD" w:rsidP="004721AF">
      <w:pPr>
        <w:pStyle w:val="2"/>
        <w:keepNext/>
        <w:keepLines/>
        <w:spacing w:after="0" w:line="240" w:lineRule="auto"/>
        <w:ind w:left="-851"/>
        <w:contextualSpacing/>
        <w:jc w:val="both"/>
        <w:rPr>
          <w:bCs/>
        </w:rPr>
      </w:pPr>
      <w:r w:rsidRPr="00331788">
        <w:rPr>
          <w:b/>
        </w:rPr>
        <w:t>1.6.</w:t>
      </w:r>
      <w:r>
        <w:t xml:space="preserve"> </w:t>
      </w:r>
      <w:r w:rsidR="004721AF">
        <w:t xml:space="preserve">Заявки и материалы на конкурс принимаются </w:t>
      </w:r>
      <w:r w:rsidR="004721AF">
        <w:rPr>
          <w:b/>
          <w:bCs/>
        </w:rPr>
        <w:t>НЕПРЕРЫВНО</w:t>
      </w:r>
      <w:r w:rsidR="004721AF">
        <w:rPr>
          <w:bCs/>
        </w:rPr>
        <w:t xml:space="preserve"> </w:t>
      </w:r>
      <w:r w:rsidR="004721AF">
        <w:rPr>
          <w:b/>
          <w:bCs/>
        </w:rPr>
        <w:t>В ТЕЧЕНИЕ ВСЕГО ГОДА</w:t>
      </w:r>
      <w:r w:rsidR="004721AF">
        <w:rPr>
          <w:bCs/>
        </w:rPr>
        <w:t>. Подведение итогов: в течение календарного месяца;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</w:pPr>
      <w:r>
        <w:rPr>
          <w:b/>
        </w:rPr>
        <w:t>1.7</w:t>
      </w:r>
      <w:r w:rsidRPr="00331788">
        <w:rPr>
          <w:b/>
        </w:rPr>
        <w:t>.</w:t>
      </w:r>
      <w:r>
        <w:t xml:space="preserve">Финансирование конкурса осуществляется за счет </w:t>
      </w:r>
      <w:proofErr w:type="spellStart"/>
      <w:r>
        <w:t>оргвзносов</w:t>
      </w:r>
      <w:proofErr w:type="spellEnd"/>
      <w:r>
        <w:t xml:space="preserve"> номинантов, спонсорских и других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AE6EBD" w:rsidRDefault="00AE6EBD" w:rsidP="00F86845">
      <w:pPr>
        <w:pStyle w:val="2"/>
        <w:spacing w:after="0" w:line="240" w:lineRule="auto"/>
        <w:ind w:left="-851" w:right="-285" w:firstLine="993"/>
        <w:contextualSpacing/>
        <w:jc w:val="both"/>
      </w:pPr>
    </w:p>
    <w:p w:rsidR="00AE6EBD" w:rsidRDefault="00AE6EBD" w:rsidP="00F86845">
      <w:pPr>
        <w:pStyle w:val="2"/>
        <w:numPr>
          <w:ilvl w:val="0"/>
          <w:numId w:val="2"/>
        </w:numPr>
        <w:spacing w:after="0" w:line="240" w:lineRule="auto"/>
        <w:ind w:left="-851" w:right="-285" w:firstLine="993"/>
        <w:contextualSpacing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>Номинации конкурса: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2.1.  Адаптивная образовательная среда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</w:t>
      </w:r>
      <w:r w:rsidR="009F056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содержание и специфику адаптации системы образовательного учреждения к особенностям, способностям и склонностям </w:t>
      </w:r>
      <w:proofErr w:type="gramStart"/>
      <w:r>
        <w:rPr>
          <w:bCs/>
          <w:i/>
          <w:iCs/>
        </w:rPr>
        <w:t>обучающихся</w:t>
      </w:r>
      <w:proofErr w:type="gramEnd"/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2.2.   Государственно-общественное управление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представляются материалы, отражающие содержание, особенности и ресурсы перспективной деятельности общественных советов, </w:t>
      </w:r>
      <w:r>
        <w:rPr>
          <w:bCs/>
          <w:i/>
          <w:iCs/>
        </w:rPr>
        <w:lastRenderedPageBreak/>
        <w:t>общественного мониторинга состояния, тенденций и альтернатив развития образования, общественной экспертизы новшеств и нововведений, а также работу образовательного учреждения в режиме открытого доступа.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rFonts w:ascii="Times New Roman CYR" w:hAnsi="Times New Roman CYR" w:cs="Times New Roman CYR"/>
          <w:i/>
        </w:rPr>
      </w:pPr>
      <w:r>
        <w:rPr>
          <w:b/>
          <w:bCs/>
        </w:rPr>
        <w:t xml:space="preserve">2.3.   </w:t>
      </w:r>
      <w:proofErr w:type="gramStart"/>
      <w:r>
        <w:rPr>
          <w:b/>
          <w:bCs/>
        </w:rPr>
        <w:t xml:space="preserve">Детско-взрослые сообщества </w:t>
      </w:r>
      <w:r>
        <w:rPr>
          <w:bCs/>
          <w:i/>
          <w:iCs/>
        </w:rPr>
        <w:t xml:space="preserve">– представляются материалы, отражающие </w:t>
      </w:r>
      <w:r>
        <w:rPr>
          <w:bCs/>
          <w:i/>
        </w:rPr>
        <w:t>гармоничное общение и взаимодействие детей и взрослых в эмоционально-смысловом поле совместной деятельнос</w:t>
      </w:r>
      <w:r>
        <w:rPr>
          <w:bCs/>
          <w:i/>
          <w:iCs/>
        </w:rPr>
        <w:t xml:space="preserve">ти как в рамках спонтанно появляющихся и кратковременно существующих коллективов, так и в стабильных объединениях, студиях, клубах по интересам и иного характера </w:t>
      </w:r>
      <w:r>
        <w:rPr>
          <w:rFonts w:ascii="Times New Roman CYR" w:hAnsi="Times New Roman CYR" w:cs="Times New Roman CYR"/>
          <w:i/>
        </w:rPr>
        <w:t xml:space="preserve">образцах эффективного конструирования </w:t>
      </w:r>
      <w:proofErr w:type="spellStart"/>
      <w:r>
        <w:rPr>
          <w:rFonts w:ascii="Times New Roman CYR" w:hAnsi="Times New Roman CYR" w:cs="Times New Roman CYR"/>
          <w:i/>
        </w:rPr>
        <w:t>межпоколенного</w:t>
      </w:r>
      <w:proofErr w:type="spellEnd"/>
      <w:r>
        <w:rPr>
          <w:rFonts w:ascii="Times New Roman CYR" w:hAnsi="Times New Roman CYR" w:cs="Times New Roman CYR"/>
          <w:i/>
        </w:rPr>
        <w:t xml:space="preserve"> общения и духовной связи.</w:t>
      </w:r>
      <w:proofErr w:type="gramEnd"/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2.4.    Партнерская кооперация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раскрывающие эффективную практику взаимодействия образовательных учреждений с семьями обучающихся, библиотеками, музеями, общественностью, средствами массовой информации и т.д.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2.5.    Инклюзивное образование </w:t>
      </w:r>
      <w:r>
        <w:rPr>
          <w:bCs/>
        </w:rPr>
        <w:t>–</w:t>
      </w:r>
      <w:r>
        <w:rPr>
          <w:bCs/>
          <w:i/>
        </w:rPr>
        <w:t xml:space="preserve"> представляются специальные программы адаптации детей с ограниченными возможностями здоровья в образовательных учреждениях, специальные курсы по развитию педагогического взаимодействия с инвалидами, проекты технического оснащения образовательных учреждений и другие материалы, направленные на создание </w:t>
      </w:r>
      <w:proofErr w:type="spellStart"/>
      <w:r>
        <w:rPr>
          <w:bCs/>
          <w:i/>
        </w:rPr>
        <w:t>безбарьерной</w:t>
      </w:r>
      <w:proofErr w:type="spellEnd"/>
      <w:r>
        <w:rPr>
          <w:bCs/>
          <w:i/>
        </w:rPr>
        <w:t xml:space="preserve"> среды в образовании.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2.6.    Комфорт и безопасность </w:t>
      </w:r>
      <w:r>
        <w:rPr>
          <w:bCs/>
          <w:i/>
        </w:rPr>
        <w:t>– представляются проекты и описания образцов дизайна, декора и художественной отделки интерьеров учебных заведений, разработки флористов, фит</w:t>
      </w:r>
      <w:proofErr w:type="gramStart"/>
      <w:r>
        <w:rPr>
          <w:bCs/>
          <w:i/>
        </w:rPr>
        <w:t>о-</w:t>
      </w:r>
      <w:proofErr w:type="gramEnd"/>
      <w:r>
        <w:rPr>
          <w:bCs/>
          <w:i/>
        </w:rPr>
        <w:t xml:space="preserve">, </w:t>
      </w:r>
      <w:proofErr w:type="spellStart"/>
      <w:r>
        <w:rPr>
          <w:bCs/>
          <w:i/>
        </w:rPr>
        <w:t>аква</w:t>
      </w:r>
      <w:proofErr w:type="spellEnd"/>
      <w:r>
        <w:rPr>
          <w:bCs/>
          <w:i/>
        </w:rPr>
        <w:t xml:space="preserve">- и ландшафтных дизайнеров,  а также разработки с креативным использованием растений, нетрадиционных материалов, предметов интерьера, светотехники и т.п., обеспечивающим комфортные и безопасные условия работы.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2.7.    </w:t>
      </w:r>
      <w:proofErr w:type="spellStart"/>
      <w:r>
        <w:rPr>
          <w:b/>
          <w:bCs/>
        </w:rPr>
        <w:t>Этнопедагогика</w:t>
      </w:r>
      <w:proofErr w:type="spellEnd"/>
      <w:r>
        <w:rPr>
          <w:bCs/>
        </w:rPr>
        <w:t>–</w:t>
      </w:r>
      <w:r>
        <w:rPr>
          <w:bCs/>
          <w:i/>
          <w:iCs/>
        </w:rPr>
        <w:t>представляются материалы, отражающие ресурсы  и эффекты воспитания и становления личности детей и молодежи через приобщение к традиционной родной культуре  и  традициям народов мира.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2.8.    Краеведение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отражающие эффективную практику воспитания у подрастающего поколения любви к родному краю, гордости за славные дела и свершения земляков, уважения к их ратным подвигам и трудовой доблести.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2.9.    Интерактивное обучение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методические и иного характера материалы, </w:t>
      </w:r>
      <w:r>
        <w:rPr>
          <w:bCs/>
          <w:i/>
          <w:iCs/>
        </w:rPr>
        <w:t xml:space="preserve">раскрывающие технологии обучения, ориентированные на активные коммуникации детей не только с педагогами, но и  друг с другом (или компьютером, интерактивной доской и т.п.), и на доминирование активности детей в процессе обучения.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2.10.   Информационно-образовательная среда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</w:t>
      </w:r>
      <w:r w:rsidR="009F0569">
        <w:rPr>
          <w:bCs/>
          <w:i/>
          <w:iCs/>
        </w:rPr>
        <w:t xml:space="preserve"> </w:t>
      </w:r>
      <w:r>
        <w:rPr>
          <w:bCs/>
          <w:i/>
          <w:iCs/>
        </w:rPr>
        <w:t>содержание и особенности широкого использования информационно-коммуникативных технологий в процессе формирования универсальных учебных умений и в других сферах  образовательного процесса.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2.11.   Гендерный подход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методические и иного характера материалы, </w:t>
      </w:r>
      <w:r>
        <w:rPr>
          <w:bCs/>
          <w:i/>
          <w:iCs/>
        </w:rPr>
        <w:t>характеризующие эффективную работу с детьми, ориентированную на использование половых особенностей развития мальчиков и девочек.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</w:rPr>
      </w:pPr>
      <w:r>
        <w:rPr>
          <w:b/>
          <w:bCs/>
        </w:rPr>
        <w:t xml:space="preserve">2.12.   Духовное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отражающие</w:t>
      </w:r>
      <w:r w:rsidR="009F0569">
        <w:rPr>
          <w:bCs/>
          <w:i/>
          <w:iCs/>
        </w:rPr>
        <w:t xml:space="preserve"> </w:t>
      </w:r>
      <w:r>
        <w:rPr>
          <w:bCs/>
          <w:i/>
        </w:rPr>
        <w:t xml:space="preserve">формирование у подрастающего поколения ценностного отношения к жизни – воспитание чувства долга, справедливости, ответственности, искренности и других качеств, способных придать высший смысл делам и мыслям человека.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2.13.   Гражданско-патриотическое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</w:t>
      </w:r>
      <w:r w:rsidR="009F0569">
        <w:rPr>
          <w:bCs/>
          <w:i/>
          <w:iCs/>
        </w:rPr>
        <w:t xml:space="preserve"> </w:t>
      </w:r>
      <w:r>
        <w:rPr>
          <w:bCs/>
          <w:i/>
          <w:iCs/>
        </w:rPr>
        <w:t>содержание и особенности воспитания национальной гордости и гражданского достоинства  подрастающего поколения</w:t>
      </w:r>
      <w:r>
        <w:rPr>
          <w:b/>
          <w:bCs/>
        </w:rPr>
        <w:t xml:space="preserve">, </w:t>
      </w:r>
      <w:r>
        <w:rPr>
          <w:bCs/>
          <w:i/>
          <w:iCs/>
        </w:rPr>
        <w:t>возможности повышения эффективности гражданско-патриотического воспитания на основе учета специфических особенностей национальной, культурно-этнографической и социальной среды.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2.14.   Экологическое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раскрывающие содержание, особенности, ресурсы и перспективы формирования основ экологической культуры у детей и молодежи в современных условиях.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2.15.   Художественно-эстетическое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представляется материалы, отражающие перспективную практику  формирования художественно-эстетических представлений у подрастающего поколения. 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lastRenderedPageBreak/>
        <w:t xml:space="preserve">2.16.   Правовое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раскрывающие формы, методы, средства, технологии формирования правовых компетенций, развития основ правовой культуры детей и молодежи в современном социуме.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</w:rPr>
      </w:pPr>
      <w:r>
        <w:rPr>
          <w:b/>
          <w:bCs/>
        </w:rPr>
        <w:t xml:space="preserve">2.17.   Трудовое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отражающие</w:t>
      </w:r>
      <w:r w:rsidR="00AB7E60">
        <w:rPr>
          <w:bCs/>
          <w:i/>
          <w:iCs/>
        </w:rPr>
        <w:t xml:space="preserve"> </w:t>
      </w:r>
      <w:r>
        <w:rPr>
          <w:bCs/>
          <w:i/>
        </w:rPr>
        <w:t xml:space="preserve">формирование ответственного отношения к труду и его продуктам, развития психологической готовности к труду,  сознательному выбору профессии, совершенствование </w:t>
      </w:r>
      <w:proofErr w:type="spellStart"/>
      <w:r>
        <w:rPr>
          <w:bCs/>
          <w:i/>
        </w:rPr>
        <w:t>общетрудовых</w:t>
      </w:r>
      <w:proofErr w:type="spellEnd"/>
      <w:r>
        <w:rPr>
          <w:bCs/>
          <w:i/>
        </w:rPr>
        <w:t xml:space="preserve"> умений и навыков.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2.18.   Воспитание толерантности </w:t>
      </w:r>
      <w:r>
        <w:rPr>
          <w:bCs/>
        </w:rPr>
        <w:t xml:space="preserve">– </w:t>
      </w:r>
      <w:r>
        <w:rPr>
          <w:bCs/>
          <w:i/>
        </w:rPr>
        <w:t>представляются результаты исследований и практического опыта, ориентированные на помощь в формировании</w:t>
      </w:r>
      <w:r>
        <w:rPr>
          <w:bCs/>
          <w:i/>
          <w:iCs/>
        </w:rPr>
        <w:t xml:space="preserve"> у детей и молодежи эмоционально-ценностного отношения к миру, друг к другу, уважения к многообразию культур, терпимости к иным мыслям, чувствам, поведению.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2.19.   Воспитание </w:t>
      </w:r>
      <w:proofErr w:type="spellStart"/>
      <w:r>
        <w:rPr>
          <w:b/>
          <w:bCs/>
        </w:rPr>
        <w:t>эмпатии</w:t>
      </w:r>
      <w:proofErr w:type="spellEnd"/>
      <w:r>
        <w:rPr>
          <w:bCs/>
        </w:rPr>
        <w:t>–</w:t>
      </w:r>
      <w:r>
        <w:rPr>
          <w:bCs/>
          <w:i/>
        </w:rPr>
        <w:t>представляются материалы, раскрывающие практику развития</w:t>
      </w:r>
      <w:r>
        <w:rPr>
          <w:bCs/>
          <w:i/>
          <w:iCs/>
        </w:rPr>
        <w:t xml:space="preserve"> у подрастающего поколения понимания чу</w:t>
      </w:r>
      <w:proofErr w:type="gramStart"/>
      <w:r>
        <w:rPr>
          <w:bCs/>
          <w:i/>
          <w:iCs/>
        </w:rPr>
        <w:t>вств др</w:t>
      </w:r>
      <w:proofErr w:type="gramEnd"/>
      <w:r>
        <w:rPr>
          <w:bCs/>
          <w:i/>
          <w:iCs/>
        </w:rPr>
        <w:t>угих людей посредством сопереживания, а также формирования  готовности детей оказать эмоциональную поддержку другому человеку.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2.20.   Сохранение и укрепление здоровья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материалы по физическому развитию, сохранению и укреплению здоровья, формированию основ здорового образа жизни детей и молодежи, а также </w:t>
      </w:r>
      <w:r>
        <w:rPr>
          <w:bCs/>
          <w:i/>
          <w:iCs/>
        </w:rPr>
        <w:t xml:space="preserve">материалы по коррекционно-развивающему обучению и воспитанию, </w:t>
      </w:r>
      <w:r>
        <w:rPr>
          <w:bCs/>
          <w:i/>
        </w:rPr>
        <w:t>раскрывающие специальные подходы, принципы, особенности и закономерности в работе воспитателей, педагогов, логопедов, медицинских работников.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2.21.   </w:t>
      </w:r>
      <w:proofErr w:type="gramStart"/>
      <w:r>
        <w:rPr>
          <w:b/>
          <w:bCs/>
        </w:rPr>
        <w:t xml:space="preserve">Полноценный досуг </w:t>
      </w:r>
      <w:r>
        <w:rPr>
          <w:bCs/>
          <w:i/>
        </w:rPr>
        <w:t>- представляются материалы, характеризующие эффективную организацию креативных форм досуга в образовательном учреждении – детских цирков, театров, музеев, ученических театров моды, литературных гостиных, молодежных научных обществ, физкультурных клубов, туристических и эколого-краеведческих объединений, студий изящной словесности и т.п., а также  профильных лагерей-экспедиций молодежи (экологических, краеведческих, военно-патриотических, туристических и др.); летних творческих школ для одаренных детей;</w:t>
      </w:r>
      <w:proofErr w:type="gramEnd"/>
      <w:r>
        <w:rPr>
          <w:bCs/>
          <w:i/>
        </w:rPr>
        <w:t xml:space="preserve"> профильных смен («Лидер», «Школа добра» и др.).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2.22.   Периодические издания </w:t>
      </w:r>
      <w:r>
        <w:rPr>
          <w:bCs/>
          <w:i/>
        </w:rPr>
        <w:t>– представляются газеты, журналы, сборники и иного характера периодические издания социально значимой направленности дошкольных образовательных учреждений, школ, лицеев, гимназий, профессиональных училищ, колледжей, вузов, ориентированные на повышение качества образования (4-5 экземпляров издания).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2.23.   Творческие способности и одаренность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раскрывающие  формы, методы и средства формирования и развития творческих способностей подрастающего поколения, перспективный опыт выявления и поддержки одаренных детей, развития интеллекта и креативности.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>2.24.   Управленческий потенциал</w:t>
      </w:r>
      <w:r>
        <w:rPr>
          <w:bCs/>
        </w:rPr>
        <w:t xml:space="preserve"> – </w:t>
      </w:r>
      <w:r>
        <w:rPr>
          <w:bCs/>
          <w:i/>
        </w:rPr>
        <w:t>представляются материалы, раскрывающие новые подходы, принципы, направления, формы, методы и перспективные решения в организации эффективного управления функционированием и развитием образовательного учреждения в современном обществе.</w:t>
      </w:r>
    </w:p>
    <w:p w:rsidR="00AE6EBD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2.25.   </w:t>
      </w:r>
      <w:r w:rsidRPr="00647B65">
        <w:rPr>
          <w:b/>
          <w:bCs/>
        </w:rPr>
        <w:t xml:space="preserve">Методика </w:t>
      </w:r>
      <w:r w:rsidRPr="00647B65">
        <w:rPr>
          <w:bCs/>
        </w:rPr>
        <w:t xml:space="preserve">– </w:t>
      </w:r>
      <w:r w:rsidRPr="00647B65">
        <w:rPr>
          <w:bCs/>
          <w:i/>
        </w:rPr>
        <w:t>представляются методические рекомендации, пособия, комплекты, сборники  и другие методические разработки, способствующие повышению эффективности  образовательной практики.</w:t>
      </w:r>
    </w:p>
    <w:p w:rsidR="00AE6EBD" w:rsidRPr="00647B65" w:rsidRDefault="00AE6EBD" w:rsidP="00F86845">
      <w:pPr>
        <w:pStyle w:val="2"/>
        <w:spacing w:after="0" w:line="240" w:lineRule="auto"/>
        <w:ind w:left="-851" w:right="-285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2.26.   </w:t>
      </w:r>
      <w:r w:rsidRPr="0067463A">
        <w:rPr>
          <w:b/>
          <w:bCs/>
        </w:rPr>
        <w:t xml:space="preserve">Преемственность в образовании </w:t>
      </w:r>
      <w:r w:rsidRPr="0067463A">
        <w:rPr>
          <w:bCs/>
        </w:rPr>
        <w:t xml:space="preserve">– </w:t>
      </w:r>
      <w:r w:rsidRPr="0067463A">
        <w:rPr>
          <w:bCs/>
          <w:i/>
        </w:rPr>
        <w:t>представляются материалы, отражающие эффективную преемственность дошкольного, школьного и профессионального образования в современных условиях.</w:t>
      </w:r>
    </w:p>
    <w:p w:rsidR="00AE6EBD" w:rsidRDefault="00AE6EBD" w:rsidP="00F86845">
      <w:pPr>
        <w:spacing w:after="0" w:line="240" w:lineRule="auto"/>
        <w:ind w:left="-851" w:right="-285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2.27. </w:t>
      </w:r>
      <w:proofErr w:type="gramStart"/>
      <w:r w:rsidRPr="006914BB">
        <w:rPr>
          <w:rFonts w:ascii="Times New Roman" w:hAnsi="Times New Roman"/>
          <w:b/>
          <w:bCs/>
          <w:sz w:val="24"/>
          <w:szCs w:val="24"/>
        </w:rPr>
        <w:t>Главная профессия</w:t>
      </w:r>
      <w:r w:rsidRPr="006914BB">
        <w:rPr>
          <w:rFonts w:ascii="Times New Roman" w:hAnsi="Times New Roman"/>
          <w:bCs/>
          <w:sz w:val="24"/>
          <w:szCs w:val="24"/>
        </w:rPr>
        <w:t xml:space="preserve"> - </w:t>
      </w:r>
      <w:r w:rsidRPr="006914BB">
        <w:rPr>
          <w:rFonts w:ascii="Times New Roman" w:hAnsi="Times New Roman"/>
          <w:bCs/>
          <w:i/>
          <w:sz w:val="24"/>
          <w:szCs w:val="24"/>
        </w:rPr>
        <w:t>представляются эссе (объемом 8-20 страниц), раскрывающие содержание и особенности профессиональной деятельности педагога, наличие позитивной динамики ее результатов, обобщение и распространение собственного опыта, а также эссе, раскрывающие особенности профессиональной деятельности представителей педагогических династий, их вклад в развитие образования, роль в актуализации педагогической профессии и росте ее авторитета в общественном сознании.</w:t>
      </w:r>
      <w:proofErr w:type="gramEnd"/>
    </w:p>
    <w:p w:rsidR="00AE6EBD" w:rsidRDefault="00AE6EBD" w:rsidP="00F86845">
      <w:pPr>
        <w:spacing w:after="0" w:line="240" w:lineRule="auto"/>
        <w:ind w:left="-851" w:right="-285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2.28. </w:t>
      </w:r>
      <w:r w:rsidRPr="006914BB">
        <w:rPr>
          <w:rFonts w:ascii="Times New Roman" w:hAnsi="Times New Roman"/>
          <w:b/>
          <w:sz w:val="24"/>
          <w:szCs w:val="24"/>
        </w:rPr>
        <w:t xml:space="preserve">Сотворим себя и мир вокруг - </w:t>
      </w:r>
      <w:r w:rsidRPr="006914BB">
        <w:rPr>
          <w:rFonts w:ascii="Times New Roman" w:hAnsi="Times New Roman"/>
          <w:bCs/>
          <w:i/>
          <w:sz w:val="24"/>
          <w:szCs w:val="24"/>
        </w:rPr>
        <w:t xml:space="preserve">представляются материалы, раскрывающие эффективную </w:t>
      </w:r>
      <w:proofErr w:type="spellStart"/>
      <w:r w:rsidRPr="006914BB">
        <w:rPr>
          <w:rFonts w:ascii="Times New Roman" w:hAnsi="Times New Roman"/>
          <w:bCs/>
          <w:i/>
          <w:sz w:val="24"/>
          <w:szCs w:val="24"/>
        </w:rPr>
        <w:t>практику</w:t>
      </w:r>
      <w:r w:rsidRPr="006914BB">
        <w:rPr>
          <w:rFonts w:ascii="Times New Roman" w:hAnsi="Times New Roman"/>
          <w:i/>
          <w:sz w:val="24"/>
          <w:szCs w:val="24"/>
        </w:rPr>
        <w:t>формировани</w:t>
      </w:r>
      <w:r>
        <w:rPr>
          <w:rFonts w:ascii="Times New Roman" w:hAnsi="Times New Roman"/>
          <w:i/>
          <w:sz w:val="24"/>
          <w:szCs w:val="24"/>
        </w:rPr>
        <w:t>я</w:t>
      </w:r>
      <w:proofErr w:type="spellEnd"/>
      <w:r w:rsidRPr="006914BB">
        <w:rPr>
          <w:rFonts w:ascii="Times New Roman" w:hAnsi="Times New Roman"/>
          <w:i/>
          <w:sz w:val="24"/>
          <w:szCs w:val="24"/>
        </w:rPr>
        <w:t xml:space="preserve"> созидательной активности подрастающего поколения, перспективный опыт  включения молодежи в реальные контексты окружающего мира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E6EBD" w:rsidRDefault="00AE6EBD" w:rsidP="00F86845">
      <w:pPr>
        <w:pStyle w:val="2"/>
        <w:tabs>
          <w:tab w:val="left" w:pos="-851"/>
        </w:tabs>
        <w:spacing w:after="0" w:line="240" w:lineRule="auto"/>
        <w:ind w:left="-851" w:right="-285"/>
        <w:contextualSpacing/>
        <w:jc w:val="both"/>
        <w:rPr>
          <w:bCs/>
          <w:i/>
        </w:rPr>
      </w:pPr>
      <w:r w:rsidRPr="00D86369">
        <w:rPr>
          <w:b/>
        </w:rPr>
        <w:t xml:space="preserve">2.29. </w:t>
      </w:r>
      <w:r>
        <w:rPr>
          <w:b/>
        </w:rPr>
        <w:t xml:space="preserve">Образование взрослых </w:t>
      </w:r>
      <w:r w:rsidRPr="0067463A">
        <w:rPr>
          <w:bCs/>
        </w:rPr>
        <w:t xml:space="preserve">– </w:t>
      </w:r>
      <w:r w:rsidRPr="0067463A">
        <w:rPr>
          <w:bCs/>
          <w:i/>
        </w:rPr>
        <w:t xml:space="preserve">представляются материалы, отражающие эффективную </w:t>
      </w:r>
      <w:r>
        <w:rPr>
          <w:bCs/>
          <w:i/>
        </w:rPr>
        <w:t>практик</w:t>
      </w:r>
      <w:proofErr w:type="gramStart"/>
      <w:r>
        <w:rPr>
          <w:bCs/>
          <w:i/>
        </w:rPr>
        <w:t>у(</w:t>
      </w:r>
      <w:proofErr w:type="gramEnd"/>
      <w:r>
        <w:rPr>
          <w:bCs/>
          <w:i/>
        </w:rPr>
        <w:t xml:space="preserve">программы, образовательные модели, прогрессивные подходы, активные методы </w:t>
      </w:r>
      <w:r>
        <w:rPr>
          <w:bCs/>
          <w:i/>
        </w:rPr>
        <w:lastRenderedPageBreak/>
        <w:t>обучения и т.п.) и тенденции развития обучения взрослых, в том числе,  перспективные формы, методы и средства неформальной системы образования</w:t>
      </w:r>
      <w:r w:rsidRPr="0067463A">
        <w:rPr>
          <w:bCs/>
          <w:i/>
        </w:rPr>
        <w:t>.</w:t>
      </w:r>
    </w:p>
    <w:p w:rsidR="00AE6EBD" w:rsidRDefault="00AE6EBD" w:rsidP="00F86845">
      <w:pPr>
        <w:ind w:left="-851" w:right="-285"/>
        <w:jc w:val="both"/>
      </w:pPr>
      <w:r>
        <w:rPr>
          <w:rFonts w:ascii="Times New Roman" w:hAnsi="Times New Roman"/>
          <w:b/>
          <w:sz w:val="24"/>
          <w:szCs w:val="24"/>
        </w:rPr>
        <w:t xml:space="preserve">2.30. Волонтерское движение - </w:t>
      </w:r>
      <w:r>
        <w:rPr>
          <w:rFonts w:ascii="Times New Roman" w:hAnsi="Times New Roman"/>
          <w:bCs/>
          <w:i/>
          <w:sz w:val="24"/>
          <w:szCs w:val="24"/>
        </w:rPr>
        <w:t xml:space="preserve">представляются программы, проекты, модели и иного характера материалы, раскрывающие содержание, особенности, успешные образцы, перспективный опыт и потенциал работы волонтеров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 xml:space="preserve"> нуждающимися в помощи</w:t>
      </w:r>
    </w:p>
    <w:p w:rsidR="00AE6EBD" w:rsidRDefault="00AE6EBD" w:rsidP="004175FD">
      <w:pPr>
        <w:pStyle w:val="2"/>
        <w:spacing w:after="0" w:line="240" w:lineRule="auto"/>
        <w:ind w:left="-567" w:right="-284"/>
        <w:contextualSpacing/>
        <w:jc w:val="both"/>
        <w:rPr>
          <w:bCs/>
          <w:sz w:val="28"/>
        </w:rPr>
      </w:pPr>
      <w:r>
        <w:rPr>
          <w:b/>
          <w:bCs/>
          <w:sz w:val="28"/>
        </w:rPr>
        <w:t>3. Порядок организации и проведения конкурса.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3.1.</w:t>
      </w:r>
      <w:r>
        <w:t>Для организации и проведения конкурса создается Оргкомитет. Оргкомитет конкурса: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>
        <w:t>- объявляет об условиях, порядке и начале проведения конкурса;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>
        <w:t>- создает независимую комиссию для экспертизы номинируемых материалов;</w:t>
      </w:r>
    </w:p>
    <w:p w:rsidR="00213892" w:rsidRDefault="00AE6EBD" w:rsidP="00213892">
      <w:pPr>
        <w:pStyle w:val="2"/>
        <w:keepNext/>
        <w:keepLines/>
        <w:spacing w:after="0" w:line="240" w:lineRule="auto"/>
        <w:ind w:left="-851"/>
        <w:contextualSpacing/>
        <w:jc w:val="both"/>
        <w:rPr>
          <w:bCs/>
        </w:rPr>
      </w:pPr>
      <w:r>
        <w:t xml:space="preserve">- </w:t>
      </w:r>
      <w:r w:rsidR="00213892">
        <w:t xml:space="preserve">принимает заявки и материалы </w:t>
      </w:r>
      <w:r w:rsidR="00213892">
        <w:rPr>
          <w:b/>
          <w:bCs/>
        </w:rPr>
        <w:t>непрерывно</w:t>
      </w:r>
      <w:r w:rsidR="00213892">
        <w:rPr>
          <w:bCs/>
        </w:rPr>
        <w:t xml:space="preserve"> </w:t>
      </w:r>
      <w:r w:rsidR="00213892">
        <w:rPr>
          <w:b/>
          <w:bCs/>
        </w:rPr>
        <w:t>в течение всего года</w:t>
      </w:r>
      <w:r w:rsidR="00213892">
        <w:rPr>
          <w:bCs/>
        </w:rPr>
        <w:t>. Подведение итогов: в течение календарного месяца;</w:t>
      </w:r>
    </w:p>
    <w:p w:rsidR="00AE6EBD" w:rsidRPr="009F0569" w:rsidRDefault="00AE6EBD" w:rsidP="00213892">
      <w:pPr>
        <w:pStyle w:val="2"/>
        <w:spacing w:after="0" w:line="240" w:lineRule="auto"/>
        <w:ind w:left="-851" w:right="-284"/>
        <w:contextualSpacing/>
        <w:jc w:val="both"/>
        <w:rPr>
          <w:bCs/>
        </w:rPr>
      </w:pPr>
      <w:r w:rsidRPr="009F0569">
        <w:rPr>
          <w:sz w:val="22"/>
          <w:szCs w:val="22"/>
        </w:rPr>
        <w:t xml:space="preserve">- </w:t>
      </w:r>
      <w:r w:rsidRPr="009F0569">
        <w:rPr>
          <w:bCs/>
        </w:rPr>
        <w:t xml:space="preserve">организует </w:t>
      </w:r>
      <w:r w:rsidR="00213892" w:rsidRPr="009F0569">
        <w:rPr>
          <w:b/>
          <w:bCs/>
        </w:rPr>
        <w:t>(для конкурсантов очной формы участия)</w:t>
      </w:r>
      <w:r w:rsidR="00213892" w:rsidRPr="009F0569">
        <w:rPr>
          <w:bCs/>
        </w:rPr>
        <w:t xml:space="preserve"> </w:t>
      </w:r>
      <w:r w:rsidRPr="009F0569">
        <w:rPr>
          <w:bCs/>
        </w:rPr>
        <w:t xml:space="preserve">очную презентацию и защиту конкурсных работ, во-первых, в </w:t>
      </w:r>
      <w:proofErr w:type="gramStart"/>
      <w:r w:rsidRPr="009F0569">
        <w:rPr>
          <w:bCs/>
        </w:rPr>
        <w:t>г</w:t>
      </w:r>
      <w:proofErr w:type="gramEnd"/>
      <w:r w:rsidRPr="009F0569">
        <w:rPr>
          <w:bCs/>
        </w:rPr>
        <w:t>. Бийске</w:t>
      </w:r>
      <w:r w:rsidR="0016159A">
        <w:rPr>
          <w:bCs/>
        </w:rPr>
        <w:t xml:space="preserve"> (июнь) и</w:t>
      </w:r>
      <w:r w:rsidRPr="009F0569">
        <w:rPr>
          <w:bCs/>
        </w:rPr>
        <w:t xml:space="preserve"> </w:t>
      </w:r>
      <w:r w:rsidR="0016159A">
        <w:rPr>
          <w:bCs/>
        </w:rPr>
        <w:t xml:space="preserve">г. Новосибирске (ноябрь) в рамках проведения Международной конференции </w:t>
      </w:r>
      <w:r w:rsidRPr="009F0569">
        <w:rPr>
          <w:bCs/>
        </w:rPr>
        <w:t>Международной конференции «Воспитание и обучение в современном обществе: актуальные аспекты теории и практики» (</w:t>
      </w:r>
      <w:r w:rsidR="00750E46">
        <w:rPr>
          <w:bCs/>
        </w:rPr>
        <w:t xml:space="preserve">там же - </w:t>
      </w:r>
      <w:r w:rsidRPr="009F0569">
        <w:rPr>
          <w:bCs/>
        </w:rPr>
        <w:t xml:space="preserve">официальная церемония вручения наград); во-вторых, в </w:t>
      </w:r>
      <w:proofErr w:type="gramStart"/>
      <w:r w:rsidRPr="009F0569">
        <w:rPr>
          <w:bCs/>
        </w:rPr>
        <w:t>г</w:t>
      </w:r>
      <w:proofErr w:type="gramEnd"/>
      <w:r w:rsidRPr="009F0569">
        <w:rPr>
          <w:bCs/>
        </w:rPr>
        <w:t xml:space="preserve">. </w:t>
      </w:r>
      <w:proofErr w:type="spellStart"/>
      <w:r w:rsidRPr="009F0569">
        <w:rPr>
          <w:bCs/>
        </w:rPr>
        <w:t>Слюдянка</w:t>
      </w:r>
      <w:proofErr w:type="spellEnd"/>
      <w:r w:rsidRPr="009F0569">
        <w:rPr>
          <w:bCs/>
        </w:rPr>
        <w:t xml:space="preserve"> 1-5 августа в дни проведения Байкальской школы или в п. Артыбаш Республики Алтай </w:t>
      </w:r>
      <w:r w:rsidR="00750E46">
        <w:rPr>
          <w:bCs/>
        </w:rPr>
        <w:t xml:space="preserve">во вторую декаду </w:t>
      </w:r>
      <w:r w:rsidRPr="009F0569">
        <w:rPr>
          <w:bCs/>
        </w:rPr>
        <w:t xml:space="preserve">июля в рамках </w:t>
      </w:r>
      <w:proofErr w:type="spellStart"/>
      <w:r w:rsidRPr="009F0569">
        <w:rPr>
          <w:bCs/>
        </w:rPr>
        <w:t>Телецкой</w:t>
      </w:r>
      <w:proofErr w:type="spellEnd"/>
      <w:r w:rsidRPr="009F0569">
        <w:rPr>
          <w:bCs/>
        </w:rPr>
        <w:t xml:space="preserve"> школы оптимизации конкурсной и выставочной деятельности; </w:t>
      </w:r>
    </w:p>
    <w:p w:rsidR="00AE6EBD" w:rsidRDefault="00AE6EBD" w:rsidP="00D50ADB">
      <w:pPr>
        <w:pStyle w:val="2"/>
        <w:keepNext/>
        <w:keepLines/>
        <w:spacing w:after="0" w:line="240" w:lineRule="auto"/>
        <w:ind w:left="-851" w:right="-285"/>
        <w:contextualSpacing/>
        <w:jc w:val="both"/>
        <w:rPr>
          <w:b/>
        </w:rPr>
      </w:pPr>
      <w:r>
        <w:t xml:space="preserve">- организует для желающих торжественную церемонию вручения наград и специальных призов на Байкальских и </w:t>
      </w:r>
      <w:proofErr w:type="spellStart"/>
      <w:r>
        <w:t>Телецких</w:t>
      </w:r>
      <w:proofErr w:type="spellEnd"/>
      <w:r>
        <w:t xml:space="preserve"> школах оптимизации конкурсной деятельности. 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3.2.</w:t>
      </w:r>
      <w:r>
        <w:t xml:space="preserve">Для участия в конкурсе претендент 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</w:t>
      </w:r>
      <w:r w:rsidRPr="00B62B3C">
        <w:rPr>
          <w:b/>
        </w:rPr>
        <w:t>сообщает о форме участия (</w:t>
      </w:r>
      <w:proofErr w:type="spellStart"/>
      <w:r w:rsidRPr="00B62B3C">
        <w:rPr>
          <w:b/>
        </w:rPr>
        <w:t>очно</w:t>
      </w:r>
      <w:proofErr w:type="spellEnd"/>
      <w:r w:rsidRPr="00B62B3C">
        <w:rPr>
          <w:b/>
        </w:rPr>
        <w:t xml:space="preserve"> или заочно)</w:t>
      </w:r>
      <w:proofErr w:type="gramStart"/>
      <w:r w:rsidRPr="00B62B3C">
        <w:rPr>
          <w:b/>
        </w:rPr>
        <w:t>,</w:t>
      </w:r>
      <w:r>
        <w:t>о</w:t>
      </w:r>
      <w:proofErr w:type="gramEnd"/>
      <w:r>
        <w:t xml:space="preserve">плачивает </w:t>
      </w:r>
      <w:proofErr w:type="spellStart"/>
      <w:r>
        <w:t>оргвзнос</w:t>
      </w:r>
      <w:proofErr w:type="spellEnd"/>
      <w:r w:rsidR="00657250">
        <w:t xml:space="preserve"> </w:t>
      </w:r>
      <w:r>
        <w:rPr>
          <w:b/>
        </w:rPr>
        <w:t>(</w:t>
      </w:r>
      <w:r w:rsidRPr="009F24BE">
        <w:rPr>
          <w:b/>
        </w:rPr>
        <w:t>4000</w:t>
      </w:r>
      <w:r>
        <w:rPr>
          <w:b/>
        </w:rPr>
        <w:t>рублей</w:t>
      </w:r>
      <w:r>
        <w:t xml:space="preserve"> за один номинируемый материал), высылает  заявки и конкурсные работы (на русском языке), раскрывающие вклад номинанта в эффективное функционирование и  развитие образования.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proofErr w:type="gramStart"/>
      <w:r w:rsidRPr="00647B65">
        <w:rPr>
          <w:b/>
        </w:rPr>
        <w:t>3.3.</w:t>
      </w:r>
      <w:r>
        <w:t>Конкурсные материалы должны соответствовать настоящему Положению и быть представлены в Оргкомитет почтой (с пометкой:</w:t>
      </w:r>
      <w:proofErr w:type="gramEnd"/>
      <w:r w:rsidR="00657250">
        <w:t xml:space="preserve"> </w:t>
      </w:r>
      <w:r>
        <w:rPr>
          <w:b/>
        </w:rPr>
        <w:t>Конкурс</w:t>
      </w:r>
      <w:r w:rsidR="00657250">
        <w:rPr>
          <w:b/>
        </w:rPr>
        <w:t xml:space="preserve"> </w:t>
      </w:r>
      <w:r>
        <w:rPr>
          <w:b/>
        </w:rPr>
        <w:t>«НАДЕЖДА ПЛАНЕТЫ</w:t>
      </w:r>
      <w:r>
        <w:rPr>
          <w:b/>
          <w:i/>
        </w:rPr>
        <w:t>»</w:t>
      </w:r>
      <w:r>
        <w:t>) в специальных папках формата</w:t>
      </w:r>
      <w:proofErr w:type="gramStart"/>
      <w:r>
        <w:t xml:space="preserve"> А</w:t>
      </w:r>
      <w:proofErr w:type="gramEnd"/>
      <w:r>
        <w:t xml:space="preserve"> 4  или в электронной версии.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3.4.</w:t>
      </w:r>
      <w:r>
        <w:t>Номинируемые материалы не рецензируются и не возвращаются.</w:t>
      </w:r>
    </w:p>
    <w:p w:rsidR="00AE6EBD" w:rsidRDefault="00AE6EBD" w:rsidP="00647B65">
      <w:pPr>
        <w:pStyle w:val="2"/>
        <w:keepNext/>
        <w:keepLines/>
        <w:widowControl w:val="0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3.5.</w:t>
      </w:r>
      <w:r>
        <w:t>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3.6.</w:t>
      </w:r>
      <w:r>
        <w:t xml:space="preserve">Почетный председатель, сопредседатели и главный эксперт жюри имеют право присуждать награды участникам конкурса вне номинаций. </w:t>
      </w:r>
    </w:p>
    <w:p w:rsidR="00AE6EBD" w:rsidRDefault="00AE6EBD" w:rsidP="00647B65">
      <w:pPr>
        <w:pStyle w:val="2"/>
        <w:spacing w:after="0" w:line="240" w:lineRule="auto"/>
        <w:ind w:left="-851" w:right="-284"/>
        <w:contextualSpacing/>
        <w:jc w:val="both"/>
      </w:pPr>
      <w:r w:rsidRPr="00647B65">
        <w:rPr>
          <w:b/>
        </w:rPr>
        <w:t>3.7.</w:t>
      </w:r>
      <w:r>
        <w:t>Жюри принимает решение конфиденциально. Решение жюри пересмотру не подлежит.</w:t>
      </w:r>
    </w:p>
    <w:p w:rsidR="00AE6EBD" w:rsidRDefault="00AE6EBD" w:rsidP="00AA7A8C">
      <w:pPr>
        <w:pStyle w:val="2"/>
        <w:spacing w:after="0" w:line="240" w:lineRule="auto"/>
        <w:ind w:left="-851" w:right="-284"/>
        <w:contextualSpacing/>
        <w:jc w:val="both"/>
        <w:rPr>
          <w:b/>
        </w:rPr>
      </w:pPr>
    </w:p>
    <w:p w:rsidR="00F95B34" w:rsidRDefault="00AE6EBD" w:rsidP="00F95B34">
      <w:pPr>
        <w:pStyle w:val="2"/>
        <w:spacing w:after="0" w:line="240" w:lineRule="auto"/>
        <w:ind w:left="-851" w:right="-28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Адрес Оргкомитета конкурса: </w:t>
      </w:r>
    </w:p>
    <w:p w:rsidR="00F95B34" w:rsidRDefault="00AE6EBD" w:rsidP="00F95B34">
      <w:pPr>
        <w:pStyle w:val="2"/>
        <w:spacing w:after="0" w:line="240" w:lineRule="auto"/>
        <w:ind w:left="-851" w:right="-28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  <w:r w:rsidR="00F95B34">
        <w:rPr>
          <w:b/>
          <w:bCs/>
          <w:i/>
          <w:iCs/>
        </w:rPr>
        <w:t xml:space="preserve"> ООО «</w:t>
      </w:r>
      <w:proofErr w:type="spellStart"/>
      <w:r w:rsidR="00F95B34">
        <w:rPr>
          <w:b/>
          <w:bCs/>
          <w:i/>
          <w:iCs/>
        </w:rPr>
        <w:t>МИМИиТТО</w:t>
      </w:r>
      <w:proofErr w:type="spellEnd"/>
      <w:r w:rsidR="00F95B34">
        <w:rPr>
          <w:b/>
          <w:bCs/>
          <w:i/>
          <w:iCs/>
        </w:rPr>
        <w:t>»</w:t>
      </w:r>
    </w:p>
    <w:p w:rsidR="00AE6EBD" w:rsidRDefault="00AE6EBD" w:rsidP="00F95B34">
      <w:pPr>
        <w:pStyle w:val="2"/>
        <w:spacing w:after="0" w:line="240" w:lineRule="auto"/>
        <w:ind w:left="-851" w:right="-284"/>
        <w:contextualSpacing/>
        <w:jc w:val="both"/>
        <w:rPr>
          <w:b/>
          <w:bCs/>
          <w:i/>
          <w:iCs/>
        </w:rPr>
      </w:pPr>
    </w:p>
    <w:p w:rsidR="00AE6EBD" w:rsidRDefault="00AE6EBD" w:rsidP="00AA7A8C">
      <w:pPr>
        <w:pStyle w:val="2"/>
        <w:spacing w:after="0" w:line="240" w:lineRule="auto"/>
        <w:ind w:left="-851" w:right="-284"/>
        <w:contextualSpacing/>
        <w:rPr>
          <w:b/>
          <w:bCs/>
          <w:i/>
          <w:iCs/>
        </w:rPr>
      </w:pPr>
      <w:r>
        <w:rPr>
          <w:b/>
          <w:bCs/>
          <w:i/>
          <w:iCs/>
          <w:sz w:val="32"/>
          <w:szCs w:val="32"/>
        </w:rPr>
        <w:t>Конкурс «</w:t>
      </w:r>
      <w:r>
        <w:rPr>
          <w:b/>
          <w:i/>
          <w:sz w:val="32"/>
          <w:szCs w:val="32"/>
        </w:rPr>
        <w:t>НАДЕЖДА</w:t>
      </w:r>
      <w:r>
        <w:rPr>
          <w:b/>
          <w:bCs/>
          <w:i/>
          <w:iCs/>
          <w:sz w:val="32"/>
          <w:szCs w:val="32"/>
        </w:rPr>
        <w:t xml:space="preserve"> ПЛАНЕТЫ»</w:t>
      </w:r>
    </w:p>
    <w:p w:rsidR="00AE6EBD" w:rsidRDefault="00AE6EBD" w:rsidP="00AA7A8C">
      <w:pPr>
        <w:pStyle w:val="2"/>
        <w:spacing w:after="0" w:line="240" w:lineRule="auto"/>
        <w:ind w:left="-851" w:right="-284"/>
        <w:contextualSpacing/>
        <w:rPr>
          <w:b/>
          <w:bCs/>
          <w:iCs/>
        </w:rPr>
      </w:pPr>
      <w:r>
        <w:rPr>
          <w:b/>
          <w:bCs/>
          <w:iCs/>
        </w:rPr>
        <w:t>Тел. (383) 3-63-11-73,   363-75-90</w:t>
      </w:r>
    </w:p>
    <w:p w:rsidR="00AE6EBD" w:rsidRPr="00305906" w:rsidRDefault="00AE6EBD" w:rsidP="00AA7A8C">
      <w:pPr>
        <w:pStyle w:val="2"/>
        <w:spacing w:after="0" w:line="240" w:lineRule="auto"/>
        <w:ind w:left="-851" w:right="-284"/>
        <w:contextualSpacing/>
        <w:rPr>
          <w:b/>
        </w:rPr>
      </w:pPr>
      <w:r w:rsidRPr="00305906">
        <w:rPr>
          <w:b/>
          <w:bCs/>
          <w:iCs/>
          <w:lang w:val="en-US"/>
        </w:rPr>
        <w:t>E</w:t>
      </w:r>
      <w:r w:rsidRPr="00657250">
        <w:rPr>
          <w:b/>
          <w:bCs/>
          <w:iCs/>
          <w:lang w:val="en-US"/>
        </w:rPr>
        <w:t>-</w:t>
      </w:r>
      <w:r w:rsidRPr="00305906">
        <w:rPr>
          <w:b/>
          <w:bCs/>
          <w:iCs/>
          <w:lang w:val="en-US"/>
        </w:rPr>
        <w:t>mail</w:t>
      </w:r>
      <w:r w:rsidRPr="00657250">
        <w:rPr>
          <w:b/>
          <w:bCs/>
          <w:iCs/>
          <w:lang w:val="en-US"/>
        </w:rPr>
        <w:t xml:space="preserve">: </w:t>
      </w:r>
      <w:r w:rsidR="00C36378">
        <w:fldChar w:fldCharType="begin"/>
      </w:r>
      <w:r w:rsidR="00C36378" w:rsidRPr="00460704">
        <w:rPr>
          <w:lang w:val="en-US"/>
        </w:rPr>
        <w:instrText>HYPERLINK "mailto:centr-bo@mail.ru"</w:instrText>
      </w:r>
      <w:r w:rsidR="00C36378">
        <w:fldChar w:fldCharType="separate"/>
      </w:r>
      <w:r w:rsidRPr="00305906">
        <w:rPr>
          <w:rStyle w:val="a3"/>
          <w:b/>
          <w:bCs/>
          <w:iCs/>
          <w:lang w:val="en-US"/>
        </w:rPr>
        <w:t>centr</w:t>
      </w:r>
      <w:r w:rsidRPr="00657250">
        <w:rPr>
          <w:rStyle w:val="a3"/>
          <w:b/>
          <w:bCs/>
          <w:iCs/>
          <w:lang w:val="en-US"/>
        </w:rPr>
        <w:t>-</w:t>
      </w:r>
      <w:r w:rsidRPr="00305906">
        <w:rPr>
          <w:rStyle w:val="a3"/>
          <w:b/>
          <w:bCs/>
          <w:iCs/>
          <w:lang w:val="en-US"/>
        </w:rPr>
        <w:t>bo</w:t>
      </w:r>
      <w:r w:rsidRPr="00657250">
        <w:rPr>
          <w:rStyle w:val="a3"/>
          <w:b/>
          <w:bCs/>
          <w:iCs/>
          <w:lang w:val="en-US"/>
        </w:rPr>
        <w:t>@</w:t>
      </w:r>
      <w:r w:rsidRPr="00305906">
        <w:rPr>
          <w:rStyle w:val="a3"/>
          <w:b/>
          <w:bCs/>
          <w:iCs/>
          <w:lang w:val="en-US"/>
        </w:rPr>
        <w:t>mail</w:t>
      </w:r>
      <w:r w:rsidRPr="00657250">
        <w:rPr>
          <w:rStyle w:val="a3"/>
          <w:b/>
          <w:bCs/>
          <w:iCs/>
          <w:lang w:val="en-US"/>
        </w:rPr>
        <w:t>.</w:t>
      </w:r>
      <w:r w:rsidRPr="00305906">
        <w:rPr>
          <w:rStyle w:val="a3"/>
          <w:b/>
          <w:bCs/>
          <w:iCs/>
          <w:lang w:val="en-US"/>
        </w:rPr>
        <w:t>ru</w:t>
      </w:r>
      <w:r w:rsidR="00C36378">
        <w:fldChar w:fldCharType="end"/>
      </w:r>
      <w:r w:rsidRPr="00657250">
        <w:rPr>
          <w:b/>
          <w:bCs/>
          <w:iCs/>
          <w:lang w:val="en-US"/>
        </w:rPr>
        <w:t xml:space="preserve">; </w:t>
      </w:r>
      <w:r w:rsidRPr="00305906">
        <w:rPr>
          <w:b/>
          <w:bCs/>
          <w:iCs/>
        </w:rPr>
        <w:t>Сайт</w:t>
      </w:r>
      <w:r w:rsidRPr="00657250">
        <w:rPr>
          <w:b/>
          <w:bCs/>
          <w:iCs/>
          <w:lang w:val="en-US"/>
        </w:rPr>
        <w:t xml:space="preserve">: </w:t>
      </w:r>
      <w:r w:rsidRPr="00305906">
        <w:rPr>
          <w:b/>
          <w:bCs/>
          <w:iCs/>
          <w:lang w:val="en-US"/>
        </w:rPr>
        <w:t>www</w:t>
      </w:r>
      <w:r w:rsidRPr="00657250">
        <w:rPr>
          <w:b/>
          <w:bCs/>
          <w:iCs/>
          <w:lang w:val="en-US"/>
        </w:rPr>
        <w:t xml:space="preserve">. </w:t>
      </w:r>
      <w:r w:rsidR="00C36378">
        <w:fldChar w:fldCharType="begin"/>
      </w:r>
      <w:r w:rsidR="00C36378" w:rsidRPr="00460704">
        <w:rPr>
          <w:lang w:val="en-US"/>
        </w:rPr>
        <w:instrText>HYPERLINK "mailto:centr-bo@mail.ru"</w:instrText>
      </w:r>
      <w:r w:rsidR="00C36378">
        <w:fldChar w:fldCharType="separate"/>
      </w:r>
      <w:proofErr w:type="spellStart"/>
      <w:proofErr w:type="gramStart"/>
      <w:r w:rsidRPr="00305906">
        <w:rPr>
          <w:rStyle w:val="a3"/>
          <w:b/>
          <w:bCs/>
          <w:iCs/>
          <w:lang w:val="en-US"/>
        </w:rPr>
        <w:t>centr</w:t>
      </w:r>
      <w:proofErr w:type="spellEnd"/>
      <w:r w:rsidRPr="00305906">
        <w:rPr>
          <w:rStyle w:val="a3"/>
          <w:b/>
          <w:bCs/>
          <w:iCs/>
        </w:rPr>
        <w:t>-</w:t>
      </w:r>
      <w:proofErr w:type="spellStart"/>
      <w:r w:rsidRPr="00305906">
        <w:rPr>
          <w:rStyle w:val="a3"/>
          <w:b/>
          <w:bCs/>
          <w:iCs/>
          <w:lang w:val="en-US"/>
        </w:rPr>
        <w:t>bo</w:t>
      </w:r>
      <w:proofErr w:type="spellEnd"/>
      <w:r w:rsidRPr="00305906">
        <w:rPr>
          <w:rStyle w:val="a3"/>
          <w:b/>
          <w:bCs/>
          <w:iCs/>
        </w:rPr>
        <w:t>.</w:t>
      </w:r>
      <w:proofErr w:type="spellStart"/>
      <w:r w:rsidRPr="00305906">
        <w:rPr>
          <w:rStyle w:val="a3"/>
          <w:b/>
          <w:bCs/>
          <w:iCs/>
          <w:lang w:val="en-US"/>
        </w:rPr>
        <w:t>ru</w:t>
      </w:r>
      <w:proofErr w:type="spellEnd"/>
      <w:proofErr w:type="gramEnd"/>
      <w:r w:rsidR="00C36378">
        <w:fldChar w:fldCharType="end"/>
      </w:r>
    </w:p>
    <w:p w:rsidR="00AE6EBD" w:rsidRDefault="00AE6EBD" w:rsidP="003A2071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r w:rsidRPr="00211F32">
        <w:rPr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 w:rsidRPr="00211F32">
        <w:rPr>
          <w:b/>
          <w:i/>
          <w:sz w:val="28"/>
          <w:szCs w:val="28"/>
          <w:u w:val="single"/>
        </w:rPr>
        <w:t>оргвзносов</w:t>
      </w:r>
      <w:proofErr w:type="spellEnd"/>
      <w:r w:rsidRPr="00211F32">
        <w:rPr>
          <w:b/>
          <w:i/>
          <w:sz w:val="28"/>
          <w:szCs w:val="28"/>
          <w:u w:val="single"/>
        </w:rPr>
        <w:t>: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sz w:val="28"/>
          <w:szCs w:val="28"/>
        </w:rPr>
      </w:pPr>
      <w:r w:rsidRPr="00211F32">
        <w:rPr>
          <w:b/>
          <w:sz w:val="28"/>
          <w:szCs w:val="28"/>
        </w:rPr>
        <w:t>ООО «</w:t>
      </w:r>
      <w:proofErr w:type="spellStart"/>
      <w:r w:rsidRPr="00211F32">
        <w:rPr>
          <w:b/>
          <w:sz w:val="28"/>
          <w:szCs w:val="28"/>
        </w:rPr>
        <w:t>МИМИиТТО</w:t>
      </w:r>
      <w:proofErr w:type="spellEnd"/>
      <w:r w:rsidRPr="00211F32">
        <w:rPr>
          <w:b/>
          <w:sz w:val="28"/>
          <w:szCs w:val="28"/>
        </w:rPr>
        <w:t>»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211F32">
        <w:rPr>
          <w:b/>
          <w:color w:val="000000"/>
          <w:sz w:val="28"/>
          <w:szCs w:val="28"/>
        </w:rPr>
        <w:t>630049 г. Новосибирск, Красный проспект, 2</w:t>
      </w:r>
      <w:r w:rsidR="00814235">
        <w:rPr>
          <w:b/>
          <w:color w:val="000000"/>
          <w:sz w:val="28"/>
          <w:szCs w:val="28"/>
        </w:rPr>
        <w:t>0</w:t>
      </w:r>
      <w:r w:rsidRPr="00211F32">
        <w:rPr>
          <w:b/>
          <w:color w:val="000000"/>
          <w:sz w:val="28"/>
          <w:szCs w:val="28"/>
        </w:rPr>
        <w:t>0, офис 514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211F32">
        <w:rPr>
          <w:b/>
          <w:color w:val="000000"/>
          <w:sz w:val="28"/>
          <w:szCs w:val="28"/>
        </w:rPr>
        <w:t xml:space="preserve">ИНН/КПП </w:t>
      </w:r>
      <w:r w:rsidRPr="00211F32">
        <w:rPr>
          <w:b/>
          <w:sz w:val="28"/>
          <w:szCs w:val="28"/>
        </w:rPr>
        <w:t>5402060802/540201001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211F32">
        <w:rPr>
          <w:b/>
          <w:color w:val="000000"/>
          <w:sz w:val="28"/>
          <w:szCs w:val="28"/>
        </w:rPr>
        <w:t xml:space="preserve">БИК  </w:t>
      </w:r>
      <w:r w:rsidRPr="00211F32">
        <w:rPr>
          <w:b/>
          <w:sz w:val="28"/>
          <w:szCs w:val="28"/>
        </w:rPr>
        <w:t>045004774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211F32">
        <w:rPr>
          <w:b/>
          <w:color w:val="000000"/>
          <w:sz w:val="28"/>
          <w:szCs w:val="28"/>
        </w:rPr>
        <w:t xml:space="preserve">к/с  </w:t>
      </w:r>
      <w:r w:rsidRPr="00211F32">
        <w:rPr>
          <w:b/>
          <w:sz w:val="28"/>
          <w:szCs w:val="28"/>
        </w:rPr>
        <w:t>30101810600000000774</w:t>
      </w:r>
    </w:p>
    <w:p w:rsidR="00BC5722" w:rsidRPr="00211F32" w:rsidRDefault="00BC5722" w:rsidP="00211F32">
      <w:pPr>
        <w:pStyle w:val="a8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proofErr w:type="spellStart"/>
      <w:proofErr w:type="gramStart"/>
      <w:r w:rsidRPr="00211F32">
        <w:rPr>
          <w:b/>
          <w:color w:val="000000"/>
          <w:sz w:val="28"/>
          <w:szCs w:val="28"/>
        </w:rPr>
        <w:t>р</w:t>
      </w:r>
      <w:proofErr w:type="spellEnd"/>
      <w:proofErr w:type="gramEnd"/>
      <w:r w:rsidRPr="00211F32">
        <w:rPr>
          <w:b/>
          <w:color w:val="000000"/>
          <w:sz w:val="28"/>
          <w:szCs w:val="28"/>
        </w:rPr>
        <w:t xml:space="preserve">/с  </w:t>
      </w:r>
      <w:r w:rsidRPr="00211F32">
        <w:rPr>
          <w:b/>
          <w:sz w:val="28"/>
          <w:szCs w:val="28"/>
        </w:rPr>
        <w:t>40702810123400003047  в ДО «Приборостроительный» Филиала Новосибирский АО «Альфа-Банк»</w:t>
      </w:r>
    </w:p>
    <w:p w:rsidR="00BC5722" w:rsidRPr="00211F32" w:rsidRDefault="00BC5722" w:rsidP="00BC572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AE6EBD" w:rsidRDefault="00AE6EBD" w:rsidP="004175FD">
      <w:pPr>
        <w:pStyle w:val="a4"/>
        <w:ind w:left="-567" w:right="-284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МЕЖДУНАРОДНЫЙ КОНКУРС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«НАДЕЖДА ПЛАНЕТЫ»</w:t>
      </w:r>
    </w:p>
    <w:p w:rsidR="00AE6EBD" w:rsidRPr="00AA7A8C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7A8C">
        <w:rPr>
          <w:rFonts w:ascii="Times New Roman" w:hAnsi="Times New Roman"/>
          <w:b/>
          <w:bCs/>
          <w:sz w:val="28"/>
          <w:szCs w:val="28"/>
        </w:rPr>
        <w:t>оригинальных идей, перспективных инициатив, эффективного опыта обучения, воспитания, развития и социализации подрастающего поколения в современном мире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E6EBD" w:rsidRPr="00C54A2C" w:rsidRDefault="00AE6EB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C54A2C">
        <w:rPr>
          <w:rFonts w:ascii="Times New Roman" w:hAnsi="Times New Roman"/>
          <w:b/>
          <w:bCs/>
          <w:i/>
          <w:sz w:val="24"/>
          <w:szCs w:val="24"/>
        </w:rPr>
        <w:t xml:space="preserve">под эгидой </w:t>
      </w:r>
      <w:r w:rsidRPr="00C54A2C">
        <w:rPr>
          <w:rFonts w:ascii="Times New Roman" w:hAnsi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AE6EBD" w:rsidRPr="00C54A2C" w:rsidRDefault="00AE6EBD" w:rsidP="004175FD">
      <w:pPr>
        <w:spacing w:after="0" w:line="240" w:lineRule="auto"/>
        <w:ind w:left="-567" w:right="-284"/>
        <w:contextualSpacing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C54A2C">
        <w:rPr>
          <w:rFonts w:ascii="Times New Roman" w:hAnsi="Times New Roman"/>
          <w:b/>
          <w:i/>
          <w:sz w:val="24"/>
          <w:szCs w:val="24"/>
        </w:rPr>
        <w:t>наук, образования, искусств и культуры</w:t>
      </w:r>
    </w:p>
    <w:p w:rsidR="00AE6EBD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  <w:bCs/>
          <w:i/>
          <w:sz w:val="24"/>
          <w:szCs w:val="24"/>
        </w:rPr>
      </w:pPr>
    </w:p>
    <w:p w:rsidR="00AE6EBD" w:rsidRPr="00C54A2C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  <w:bCs/>
          <w:i/>
          <w:sz w:val="24"/>
          <w:szCs w:val="24"/>
        </w:rPr>
      </w:pP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/>
          <w:b/>
          <w:bCs/>
          <w:sz w:val="40"/>
          <w:szCs w:val="40"/>
        </w:rPr>
        <w:t xml:space="preserve"> А Я В К А    Н А    У Ч А С Т И Е</w:t>
      </w: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sz w:val="36"/>
          <w:szCs w:val="24"/>
        </w:rPr>
      </w:pPr>
    </w:p>
    <w:p w:rsidR="00AE6EBD" w:rsidRDefault="00AE6EBD" w:rsidP="004175FD">
      <w:pPr>
        <w:spacing w:after="0" w:line="240" w:lineRule="auto"/>
        <w:ind w:left="-567" w:right="-284"/>
        <w:contextualSpacing/>
        <w:jc w:val="center"/>
        <w:rPr>
          <w:rFonts w:ascii="Times New Roman" w:hAnsi="Times New Roman"/>
          <w:sz w:val="36"/>
          <w:szCs w:val="24"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Номинация ……………………………………………………………………………………………………….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Наименование конкурсной работы…………………………………………………………………………..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……………………………………………………………………………………………………………................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pStyle w:val="2"/>
        <w:spacing w:after="0" w:line="240" w:lineRule="auto"/>
        <w:ind w:left="-567" w:right="-284"/>
        <w:contextualSpacing/>
        <w:rPr>
          <w:i/>
          <w:sz w:val="22"/>
          <w:szCs w:val="22"/>
        </w:rPr>
      </w:pPr>
      <w:r w:rsidRPr="002E3D8B">
        <w:rPr>
          <w:b/>
          <w:sz w:val="22"/>
          <w:szCs w:val="22"/>
        </w:rPr>
        <w:t>Конкурсан</w:t>
      </w:r>
      <w:proofErr w:type="gramStart"/>
      <w:r w:rsidRPr="002E3D8B">
        <w:rPr>
          <w:b/>
          <w:sz w:val="22"/>
          <w:szCs w:val="22"/>
        </w:rPr>
        <w:t>т</w:t>
      </w:r>
      <w:r w:rsidRPr="002E3D8B">
        <w:rPr>
          <w:i/>
          <w:sz w:val="22"/>
          <w:szCs w:val="22"/>
        </w:rPr>
        <w:t>(</w:t>
      </w:r>
      <w:proofErr w:type="gramEnd"/>
      <w:r w:rsidRPr="002E3D8B">
        <w:rPr>
          <w:i/>
          <w:sz w:val="22"/>
          <w:szCs w:val="22"/>
        </w:rPr>
        <w:t xml:space="preserve">название учебного  заведения, организации; при необходимости -  ФИО авторов, разработчиков) </w:t>
      </w:r>
    </w:p>
    <w:p w:rsidR="00AE6EBD" w:rsidRPr="002E3D8B" w:rsidRDefault="00AE6EBD" w:rsidP="004175FD">
      <w:pPr>
        <w:pStyle w:val="2"/>
        <w:spacing w:after="0" w:line="240" w:lineRule="auto"/>
        <w:ind w:left="-567" w:right="-284"/>
        <w:contextualSpacing/>
        <w:rPr>
          <w:i/>
          <w:sz w:val="22"/>
          <w:szCs w:val="22"/>
        </w:rPr>
      </w:pPr>
    </w:p>
    <w:p w:rsidR="00AE6EBD" w:rsidRPr="002E3D8B" w:rsidRDefault="00AE6EBD" w:rsidP="004175FD">
      <w:pPr>
        <w:pStyle w:val="2"/>
        <w:spacing w:after="0" w:line="240" w:lineRule="auto"/>
        <w:ind w:left="-567" w:right="-284"/>
        <w:contextualSpacing/>
        <w:rPr>
          <w:b/>
          <w:sz w:val="22"/>
          <w:szCs w:val="22"/>
        </w:rPr>
      </w:pPr>
      <w:r w:rsidRPr="002E3D8B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AE6EBD" w:rsidRPr="002E3D8B" w:rsidRDefault="00AE6EBD" w:rsidP="004175FD">
      <w:pPr>
        <w:pStyle w:val="2"/>
        <w:spacing w:after="0" w:line="240" w:lineRule="auto"/>
        <w:ind w:left="-567" w:right="-284"/>
        <w:contextualSpacing/>
        <w:rPr>
          <w:b/>
          <w:sz w:val="22"/>
          <w:szCs w:val="22"/>
        </w:rPr>
      </w:pPr>
    </w:p>
    <w:p w:rsidR="00AE6EBD" w:rsidRPr="002E3D8B" w:rsidRDefault="00AE6EBD" w:rsidP="004175FD">
      <w:pPr>
        <w:pStyle w:val="2"/>
        <w:spacing w:after="0" w:line="240" w:lineRule="auto"/>
        <w:ind w:left="-567" w:right="-284" w:hanging="12"/>
        <w:contextualSpacing/>
        <w:rPr>
          <w:b/>
          <w:sz w:val="22"/>
          <w:szCs w:val="22"/>
        </w:rPr>
      </w:pPr>
      <w:r w:rsidRPr="002E3D8B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AE6EBD" w:rsidRPr="002E3D8B" w:rsidRDefault="00AE6EBD" w:rsidP="00DF5251">
      <w:pPr>
        <w:ind w:left="-567"/>
        <w:contextualSpacing/>
        <w:jc w:val="both"/>
        <w:rPr>
          <w:rFonts w:ascii="Times New Roman" w:hAnsi="Times New Roman"/>
          <w:b/>
        </w:rPr>
      </w:pPr>
    </w:p>
    <w:p w:rsidR="00AE6EBD" w:rsidRPr="002E3D8B" w:rsidRDefault="00AE6EBD" w:rsidP="00DF5251">
      <w:pPr>
        <w:ind w:left="-567"/>
        <w:contextualSpacing/>
        <w:jc w:val="both"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 xml:space="preserve">Форма участия:  очно или заочно </w:t>
      </w:r>
      <w:r>
        <w:rPr>
          <w:rFonts w:ascii="Times New Roman" w:hAnsi="Times New Roman"/>
          <w:b/>
        </w:rPr>
        <w:t>………………………………………………………………….</w:t>
      </w:r>
    </w:p>
    <w:p w:rsidR="00AE6EBD" w:rsidRDefault="00AE6EBD" w:rsidP="0087703B">
      <w:pPr>
        <w:pStyle w:val="2"/>
        <w:ind w:left="-567"/>
      </w:pPr>
      <w:proofErr w:type="gramStart"/>
      <w:r>
        <w:rPr>
          <w:b/>
        </w:rPr>
        <w:t xml:space="preserve">Источник информации о конкурсе </w:t>
      </w:r>
      <w:r>
        <w:t xml:space="preserve">(Оргкомитет - электронная почта, сайт, телефон; коллеги, руководство, СМИ и др.) …………………………………………………………………………….. </w:t>
      </w:r>
      <w:proofErr w:type="gramEnd"/>
    </w:p>
    <w:p w:rsidR="00AE6EBD" w:rsidRDefault="00AE6EBD" w:rsidP="0087703B">
      <w:pPr>
        <w:ind w:left="-851" w:right="-284"/>
        <w:contextualSpacing/>
        <w:rPr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Почтовый индекс  ………….. ………..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Почтовый адрес ………………………………………………………………………………………………….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………………………………………………………………………………………………………………………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>ФИО руководителя ……………………………………………………………………………………..………..</w:t>
      </w:r>
    </w:p>
    <w:p w:rsidR="00AE6EBD" w:rsidRPr="002E3D8B" w:rsidRDefault="00AE6EBD" w:rsidP="004175FD">
      <w:pPr>
        <w:spacing w:after="0" w:line="240" w:lineRule="auto"/>
        <w:ind w:left="-567" w:right="-284" w:firstLine="180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  <w:r w:rsidRPr="002E3D8B">
        <w:rPr>
          <w:rFonts w:ascii="Times New Roman" w:hAnsi="Times New Roman"/>
          <w:b/>
        </w:rPr>
        <w:t xml:space="preserve">Телефон:  ………………….  Факс: ……………………    </w:t>
      </w:r>
      <w:r w:rsidRPr="002E3D8B">
        <w:rPr>
          <w:rFonts w:ascii="Times New Roman" w:hAnsi="Times New Roman"/>
          <w:b/>
          <w:lang w:val="en-US"/>
        </w:rPr>
        <w:t>E</w:t>
      </w:r>
      <w:r w:rsidRPr="002E3D8B">
        <w:rPr>
          <w:rFonts w:ascii="Times New Roman" w:hAnsi="Times New Roman"/>
          <w:b/>
        </w:rPr>
        <w:t>-</w:t>
      </w:r>
      <w:r w:rsidRPr="002E3D8B">
        <w:rPr>
          <w:rFonts w:ascii="Times New Roman" w:hAnsi="Times New Roman"/>
          <w:b/>
          <w:lang w:val="en-US"/>
        </w:rPr>
        <w:t>mail</w:t>
      </w:r>
      <w:r w:rsidRPr="002E3D8B">
        <w:rPr>
          <w:rFonts w:ascii="Times New Roman" w:hAnsi="Times New Roman"/>
          <w:b/>
        </w:rPr>
        <w:t>: ……………………………………………..</w:t>
      </w:r>
    </w:p>
    <w:p w:rsidR="00AE6EBD" w:rsidRPr="002E3D8B" w:rsidRDefault="00AE6EBD" w:rsidP="004175FD">
      <w:pPr>
        <w:spacing w:after="0" w:line="240" w:lineRule="auto"/>
        <w:ind w:left="-567" w:right="-284"/>
        <w:contextualSpacing/>
        <w:rPr>
          <w:rFonts w:ascii="Times New Roman" w:hAnsi="Times New Roman"/>
          <w:b/>
        </w:rPr>
      </w:pPr>
    </w:p>
    <w:p w:rsidR="00AE6EBD" w:rsidRPr="002E3D8B" w:rsidRDefault="00AE6EBD" w:rsidP="004175FD">
      <w:pPr>
        <w:spacing w:after="0" w:line="240" w:lineRule="auto"/>
        <w:ind w:left="-567" w:right="-284" w:firstLine="180"/>
        <w:contextualSpacing/>
        <w:rPr>
          <w:rFonts w:ascii="Times New Roman" w:hAnsi="Times New Roman"/>
          <w:b/>
        </w:rPr>
      </w:pPr>
    </w:p>
    <w:sectPr w:rsidR="00AE6EBD" w:rsidRPr="002E3D8B" w:rsidSect="00AA7A8C">
      <w:pgSz w:w="11906" w:h="16838"/>
      <w:pgMar w:top="709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25B"/>
    <w:multiLevelType w:val="multilevel"/>
    <w:tmpl w:val="568A81F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23" w:hanging="405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5FD"/>
    <w:rsid w:val="00001983"/>
    <w:rsid w:val="0006592C"/>
    <w:rsid w:val="0007131F"/>
    <w:rsid w:val="00072BCC"/>
    <w:rsid w:val="000E7241"/>
    <w:rsid w:val="00111A35"/>
    <w:rsid w:val="0016159A"/>
    <w:rsid w:val="001A1B36"/>
    <w:rsid w:val="001F2459"/>
    <w:rsid w:val="00211F32"/>
    <w:rsid w:val="00213892"/>
    <w:rsid w:val="0021552D"/>
    <w:rsid w:val="002266C1"/>
    <w:rsid w:val="00247218"/>
    <w:rsid w:val="00264FB4"/>
    <w:rsid w:val="002E3D8B"/>
    <w:rsid w:val="00305906"/>
    <w:rsid w:val="00327214"/>
    <w:rsid w:val="00331788"/>
    <w:rsid w:val="003A2071"/>
    <w:rsid w:val="00406424"/>
    <w:rsid w:val="004175FD"/>
    <w:rsid w:val="004365E7"/>
    <w:rsid w:val="00437916"/>
    <w:rsid w:val="00460704"/>
    <w:rsid w:val="0046328C"/>
    <w:rsid w:val="00465998"/>
    <w:rsid w:val="004721AF"/>
    <w:rsid w:val="00495F6B"/>
    <w:rsid w:val="004C0B43"/>
    <w:rsid w:val="00505E5C"/>
    <w:rsid w:val="00552590"/>
    <w:rsid w:val="005774CB"/>
    <w:rsid w:val="00593179"/>
    <w:rsid w:val="00594F09"/>
    <w:rsid w:val="0061064F"/>
    <w:rsid w:val="00624402"/>
    <w:rsid w:val="00640F43"/>
    <w:rsid w:val="00647B65"/>
    <w:rsid w:val="00657250"/>
    <w:rsid w:val="006605F0"/>
    <w:rsid w:val="0067463A"/>
    <w:rsid w:val="00686EC0"/>
    <w:rsid w:val="0069139D"/>
    <w:rsid w:val="006914BB"/>
    <w:rsid w:val="0069295C"/>
    <w:rsid w:val="006A2888"/>
    <w:rsid w:val="006A39FE"/>
    <w:rsid w:val="006A6F95"/>
    <w:rsid w:val="006B1DD8"/>
    <w:rsid w:val="007134F8"/>
    <w:rsid w:val="00733FC7"/>
    <w:rsid w:val="007468AC"/>
    <w:rsid w:val="00750E46"/>
    <w:rsid w:val="00774FC3"/>
    <w:rsid w:val="007A171E"/>
    <w:rsid w:val="007D0B3D"/>
    <w:rsid w:val="007E77F0"/>
    <w:rsid w:val="007F1847"/>
    <w:rsid w:val="00814235"/>
    <w:rsid w:val="008162C1"/>
    <w:rsid w:val="0082771E"/>
    <w:rsid w:val="0087703B"/>
    <w:rsid w:val="008770F3"/>
    <w:rsid w:val="0088367F"/>
    <w:rsid w:val="00887077"/>
    <w:rsid w:val="00887989"/>
    <w:rsid w:val="008B6D4A"/>
    <w:rsid w:val="008D18D3"/>
    <w:rsid w:val="008E631B"/>
    <w:rsid w:val="00901AF7"/>
    <w:rsid w:val="00913134"/>
    <w:rsid w:val="00923899"/>
    <w:rsid w:val="00943F82"/>
    <w:rsid w:val="00961B73"/>
    <w:rsid w:val="0099223A"/>
    <w:rsid w:val="00995E1A"/>
    <w:rsid w:val="009A266A"/>
    <w:rsid w:val="009F0569"/>
    <w:rsid w:val="009F24BE"/>
    <w:rsid w:val="00A00F1B"/>
    <w:rsid w:val="00A21158"/>
    <w:rsid w:val="00A72C63"/>
    <w:rsid w:val="00A87F8B"/>
    <w:rsid w:val="00A90096"/>
    <w:rsid w:val="00AA7A8C"/>
    <w:rsid w:val="00AB3FC5"/>
    <w:rsid w:val="00AB7E60"/>
    <w:rsid w:val="00AE5B27"/>
    <w:rsid w:val="00AE6EBD"/>
    <w:rsid w:val="00AF67F0"/>
    <w:rsid w:val="00B06D91"/>
    <w:rsid w:val="00B41901"/>
    <w:rsid w:val="00B440E3"/>
    <w:rsid w:val="00B4596E"/>
    <w:rsid w:val="00B62B3C"/>
    <w:rsid w:val="00B95DD9"/>
    <w:rsid w:val="00BB32FF"/>
    <w:rsid w:val="00BC5722"/>
    <w:rsid w:val="00BE42E3"/>
    <w:rsid w:val="00C24CF7"/>
    <w:rsid w:val="00C32BF1"/>
    <w:rsid w:val="00C35F58"/>
    <w:rsid w:val="00C36378"/>
    <w:rsid w:val="00C439DE"/>
    <w:rsid w:val="00C45B73"/>
    <w:rsid w:val="00C54A2C"/>
    <w:rsid w:val="00C72EB0"/>
    <w:rsid w:val="00CA44B9"/>
    <w:rsid w:val="00CD2CC1"/>
    <w:rsid w:val="00CE4000"/>
    <w:rsid w:val="00D23125"/>
    <w:rsid w:val="00D26B55"/>
    <w:rsid w:val="00D45509"/>
    <w:rsid w:val="00D469C5"/>
    <w:rsid w:val="00D50ADB"/>
    <w:rsid w:val="00D81355"/>
    <w:rsid w:val="00D81FB1"/>
    <w:rsid w:val="00D86369"/>
    <w:rsid w:val="00DC2ACB"/>
    <w:rsid w:val="00DC4976"/>
    <w:rsid w:val="00DD5CE4"/>
    <w:rsid w:val="00DD641B"/>
    <w:rsid w:val="00DE42BC"/>
    <w:rsid w:val="00DF1823"/>
    <w:rsid w:val="00DF5251"/>
    <w:rsid w:val="00E26EC0"/>
    <w:rsid w:val="00E57DDB"/>
    <w:rsid w:val="00E62C23"/>
    <w:rsid w:val="00E767B3"/>
    <w:rsid w:val="00EC581A"/>
    <w:rsid w:val="00EE276D"/>
    <w:rsid w:val="00EE6AE2"/>
    <w:rsid w:val="00F5035E"/>
    <w:rsid w:val="00F568A2"/>
    <w:rsid w:val="00F66174"/>
    <w:rsid w:val="00F8481F"/>
    <w:rsid w:val="00F86845"/>
    <w:rsid w:val="00F95B34"/>
    <w:rsid w:val="00FB36D8"/>
    <w:rsid w:val="00FB4411"/>
    <w:rsid w:val="00FC71B6"/>
    <w:rsid w:val="00FF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C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175F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75F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semiHidden/>
    <w:rsid w:val="004175FD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4175FD"/>
    <w:pPr>
      <w:spacing w:after="0" w:line="240" w:lineRule="auto"/>
      <w:jc w:val="center"/>
    </w:pPr>
    <w:rPr>
      <w:rFonts w:ascii="Times New Roman" w:hAnsi="Times New Roman"/>
      <w:sz w:val="24"/>
      <w:szCs w:val="24"/>
      <w:lang/>
    </w:rPr>
  </w:style>
  <w:style w:type="character" w:customStyle="1" w:styleId="a5">
    <w:name w:val="Название Знак"/>
    <w:link w:val="a4"/>
    <w:uiPriority w:val="99"/>
    <w:locked/>
    <w:rsid w:val="004175FD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4175FD"/>
    <w:pPr>
      <w:spacing w:after="120" w:line="48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locked/>
    <w:rsid w:val="004175F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4175FD"/>
    <w:pPr>
      <w:ind w:left="720"/>
      <w:contextualSpacing/>
    </w:pPr>
  </w:style>
  <w:style w:type="character" w:styleId="a7">
    <w:name w:val="Strong"/>
    <w:uiPriority w:val="99"/>
    <w:qFormat/>
    <w:rsid w:val="001F2459"/>
    <w:rPr>
      <w:rFonts w:cs="Times New Roman"/>
      <w:b/>
      <w:bCs/>
    </w:rPr>
  </w:style>
  <w:style w:type="paragraph" w:styleId="a8">
    <w:name w:val="Normal (Web)"/>
    <w:basedOn w:val="a"/>
    <w:uiPriority w:val="99"/>
    <w:semiHidden/>
    <w:unhideWhenUsed/>
    <w:rsid w:val="00BC5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cp:lastPrinted>2016-12-09T03:14:00Z</cp:lastPrinted>
  <dcterms:created xsi:type="dcterms:W3CDTF">2021-02-09T07:48:00Z</dcterms:created>
  <dcterms:modified xsi:type="dcterms:W3CDTF">2021-02-09T07:48:00Z</dcterms:modified>
</cp:coreProperties>
</file>