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9F2" w:rsidRPr="00C23EDA" w:rsidRDefault="005209F2" w:rsidP="004332E0">
      <w:pPr>
        <w:pStyle w:val="a3"/>
        <w:ind w:left="142" w:right="-142"/>
        <w:contextualSpacing/>
        <w:jc w:val="right"/>
        <w:rPr>
          <w:b/>
          <w:bCs/>
          <w:sz w:val="24"/>
        </w:rPr>
      </w:pPr>
    </w:p>
    <w:p w:rsidR="005209F2" w:rsidRPr="00C23EDA" w:rsidRDefault="005209F2" w:rsidP="004332E0">
      <w:pPr>
        <w:pStyle w:val="a3"/>
        <w:ind w:left="142" w:right="-142"/>
        <w:contextualSpacing/>
        <w:rPr>
          <w:b/>
          <w:bCs/>
          <w:sz w:val="40"/>
          <w:szCs w:val="40"/>
        </w:rPr>
      </w:pPr>
      <w:r w:rsidRPr="00C23EDA">
        <w:rPr>
          <w:b/>
          <w:bCs/>
          <w:sz w:val="40"/>
          <w:szCs w:val="40"/>
        </w:rPr>
        <w:t>МЕЖДУНАРОДНЫЙ КОНКУРС «</w:t>
      </w:r>
      <w:r w:rsidR="001F1893">
        <w:rPr>
          <w:b/>
          <w:bCs/>
          <w:sz w:val="40"/>
          <w:szCs w:val="40"/>
        </w:rPr>
        <w:t>ПРОМЕТЕЙ</w:t>
      </w:r>
      <w:r w:rsidRPr="00C23EDA">
        <w:rPr>
          <w:b/>
          <w:bCs/>
          <w:sz w:val="40"/>
          <w:szCs w:val="40"/>
        </w:rPr>
        <w:t>»</w:t>
      </w:r>
    </w:p>
    <w:p w:rsidR="001F1893" w:rsidRDefault="005209F2" w:rsidP="004332E0">
      <w:pPr>
        <w:ind w:left="142" w:right="-142"/>
        <w:contextualSpacing/>
        <w:jc w:val="center"/>
        <w:rPr>
          <w:b/>
          <w:bCs/>
          <w:sz w:val="36"/>
          <w:szCs w:val="36"/>
          <w:u w:val="single"/>
        </w:rPr>
      </w:pPr>
      <w:r w:rsidRPr="00C23EDA">
        <w:rPr>
          <w:b/>
          <w:bCs/>
          <w:sz w:val="36"/>
          <w:szCs w:val="36"/>
          <w:u w:val="single"/>
        </w:rPr>
        <w:t xml:space="preserve">эффективной организации образовательных отношений: прогнозирование, конструирование, </w:t>
      </w:r>
      <w:r w:rsidR="00585751" w:rsidRPr="00C23EDA">
        <w:rPr>
          <w:b/>
          <w:bCs/>
          <w:sz w:val="36"/>
          <w:szCs w:val="36"/>
          <w:u w:val="single"/>
        </w:rPr>
        <w:t>управление,</w:t>
      </w:r>
    </w:p>
    <w:p w:rsidR="005209F2" w:rsidRPr="00C23EDA" w:rsidRDefault="00585751" w:rsidP="004332E0">
      <w:pPr>
        <w:ind w:left="142" w:right="-142"/>
        <w:contextualSpacing/>
        <w:jc w:val="center"/>
        <w:rPr>
          <w:b/>
          <w:bCs/>
          <w:sz w:val="36"/>
          <w:szCs w:val="36"/>
          <w:u w:val="single"/>
        </w:rPr>
      </w:pPr>
      <w:r w:rsidRPr="00C23EDA">
        <w:rPr>
          <w:b/>
          <w:bCs/>
          <w:sz w:val="36"/>
          <w:szCs w:val="36"/>
          <w:u w:val="single"/>
        </w:rPr>
        <w:t xml:space="preserve"> </w:t>
      </w:r>
      <w:r w:rsidR="005209F2" w:rsidRPr="00C23EDA">
        <w:rPr>
          <w:b/>
          <w:bCs/>
          <w:sz w:val="36"/>
          <w:szCs w:val="36"/>
          <w:u w:val="single"/>
        </w:rPr>
        <w:t xml:space="preserve">измерение, оценка </w:t>
      </w:r>
    </w:p>
    <w:p w:rsidR="005209F2" w:rsidRPr="00C23EDA" w:rsidRDefault="005209F2" w:rsidP="004332E0">
      <w:pPr>
        <w:ind w:left="142" w:right="-142"/>
        <w:contextualSpacing/>
        <w:jc w:val="center"/>
        <w:rPr>
          <w:b/>
          <w:bCs/>
          <w:sz w:val="52"/>
          <w:szCs w:val="52"/>
          <w:u w:val="single"/>
        </w:rPr>
      </w:pPr>
    </w:p>
    <w:p w:rsidR="005209F2" w:rsidRPr="00C23EDA" w:rsidRDefault="005209F2" w:rsidP="004332E0">
      <w:pPr>
        <w:pStyle w:val="1"/>
        <w:ind w:left="142" w:right="-284"/>
        <w:contextualSpacing/>
      </w:pPr>
      <w:r w:rsidRPr="00C23EDA">
        <w:t>ПОЛОЖЕНИЕ</w:t>
      </w:r>
    </w:p>
    <w:p w:rsidR="005209F2" w:rsidRPr="00C23EDA" w:rsidRDefault="005209F2" w:rsidP="004332E0">
      <w:pPr>
        <w:ind w:left="142" w:right="-284"/>
        <w:contextualSpacing/>
      </w:pPr>
    </w:p>
    <w:p w:rsidR="005209F2" w:rsidRPr="00C23EDA" w:rsidRDefault="005209F2" w:rsidP="004332E0">
      <w:pPr>
        <w:pStyle w:val="a8"/>
        <w:numPr>
          <w:ilvl w:val="0"/>
          <w:numId w:val="1"/>
        </w:numPr>
        <w:spacing w:after="0" w:line="240" w:lineRule="auto"/>
        <w:ind w:left="142" w:right="-284" w:firstLine="0"/>
        <w:jc w:val="both"/>
        <w:rPr>
          <w:rFonts w:ascii="Times New Roman" w:hAnsi="Times New Roman"/>
          <w:b/>
          <w:bCs/>
          <w:sz w:val="28"/>
        </w:rPr>
      </w:pPr>
      <w:r w:rsidRPr="00C23EDA">
        <w:rPr>
          <w:rFonts w:ascii="Times New Roman" w:hAnsi="Times New Roman"/>
          <w:b/>
          <w:bCs/>
          <w:sz w:val="28"/>
        </w:rPr>
        <w:t xml:space="preserve">Общие вопросы. </w:t>
      </w:r>
    </w:p>
    <w:p w:rsidR="00DD0391" w:rsidRPr="00C23EDA" w:rsidRDefault="005209F2" w:rsidP="004332E0">
      <w:pPr>
        <w:pStyle w:val="a3"/>
        <w:ind w:left="142" w:right="-142"/>
        <w:contextualSpacing/>
        <w:jc w:val="both"/>
        <w:rPr>
          <w:sz w:val="22"/>
          <w:szCs w:val="22"/>
        </w:rPr>
      </w:pPr>
      <w:r w:rsidRPr="00C23EDA">
        <w:rPr>
          <w:b/>
          <w:sz w:val="22"/>
          <w:szCs w:val="22"/>
        </w:rPr>
        <w:t>1.1.</w:t>
      </w:r>
      <w:r w:rsidRPr="00C23EDA">
        <w:rPr>
          <w:sz w:val="22"/>
          <w:szCs w:val="22"/>
        </w:rPr>
        <w:t xml:space="preserve">  Конкур</w:t>
      </w:r>
      <w:r w:rsidR="00BF1EDC">
        <w:rPr>
          <w:sz w:val="22"/>
          <w:szCs w:val="22"/>
        </w:rPr>
        <w:t>с</w:t>
      </w:r>
      <w:r w:rsidR="005907AD" w:rsidRPr="00C23EDA">
        <w:rPr>
          <w:sz w:val="22"/>
          <w:szCs w:val="22"/>
        </w:rPr>
        <w:t xml:space="preserve"> «</w:t>
      </w:r>
      <w:r w:rsidR="002C18B5">
        <w:rPr>
          <w:sz w:val="22"/>
          <w:szCs w:val="22"/>
        </w:rPr>
        <w:t>ПРОМЕТЕЙ</w:t>
      </w:r>
      <w:r w:rsidR="005907AD" w:rsidRPr="00C23EDA">
        <w:rPr>
          <w:sz w:val="22"/>
          <w:szCs w:val="22"/>
        </w:rPr>
        <w:t xml:space="preserve">» </w:t>
      </w:r>
      <w:r w:rsidRPr="00C23EDA">
        <w:rPr>
          <w:sz w:val="22"/>
          <w:szCs w:val="22"/>
        </w:rPr>
        <w:t xml:space="preserve">имеет международный статус, </w:t>
      </w:r>
      <w:r w:rsidRPr="00C23EDA">
        <w:rPr>
          <w:b/>
          <w:sz w:val="22"/>
          <w:szCs w:val="22"/>
        </w:rPr>
        <w:t>очный и заочный форматы</w:t>
      </w:r>
      <w:r w:rsidRPr="00C23EDA">
        <w:rPr>
          <w:sz w:val="22"/>
          <w:szCs w:val="22"/>
        </w:rPr>
        <w:t>. В нем могут принимать участие российские и зарубежные представители учреждений</w:t>
      </w:r>
      <w:r w:rsidR="00F50F26" w:rsidRPr="00C23EDA">
        <w:rPr>
          <w:sz w:val="22"/>
          <w:szCs w:val="22"/>
        </w:rPr>
        <w:t xml:space="preserve"> образования и культуры</w:t>
      </w:r>
      <w:r w:rsidRPr="00C23EDA">
        <w:rPr>
          <w:sz w:val="22"/>
          <w:szCs w:val="22"/>
        </w:rPr>
        <w:t xml:space="preserve">, представляющие  оригинальные идеи, замыслы, инициативы, опыт и </w:t>
      </w:r>
      <w:r w:rsidRPr="00C23EDA">
        <w:rPr>
          <w:bCs/>
          <w:iCs/>
          <w:sz w:val="22"/>
          <w:szCs w:val="22"/>
        </w:rPr>
        <w:t>результаты работы</w:t>
      </w:r>
      <w:r w:rsidR="005907AD" w:rsidRPr="00C23EDA">
        <w:rPr>
          <w:bCs/>
          <w:iCs/>
          <w:sz w:val="22"/>
          <w:szCs w:val="22"/>
        </w:rPr>
        <w:t>, а также педагогические, управленческие и социальные эффекты</w:t>
      </w:r>
      <w:r w:rsidR="00DD0391" w:rsidRPr="00C23EDA">
        <w:rPr>
          <w:bCs/>
          <w:iCs/>
          <w:sz w:val="22"/>
          <w:szCs w:val="22"/>
        </w:rPr>
        <w:t xml:space="preserve"> в сфере образования и культуры. </w:t>
      </w:r>
    </w:p>
    <w:p w:rsidR="005209F2" w:rsidRPr="00C23EDA" w:rsidRDefault="005209F2" w:rsidP="004332E0">
      <w:pPr>
        <w:ind w:left="142" w:right="-1"/>
        <w:contextualSpacing/>
        <w:jc w:val="both"/>
      </w:pPr>
      <w:r w:rsidRPr="00C23EDA">
        <w:rPr>
          <w:b/>
        </w:rPr>
        <w:t>1.2.</w:t>
      </w:r>
      <w:r w:rsidRPr="00C23EDA">
        <w:t xml:space="preserve"> Организатор</w:t>
      </w:r>
      <w:r w:rsidR="00F8346A">
        <w:t>ом</w:t>
      </w:r>
      <w:r w:rsidRPr="00C23EDA">
        <w:t xml:space="preserve"> конкурса явля</w:t>
      </w:r>
      <w:r w:rsidR="00F8346A">
        <w:t>е</w:t>
      </w:r>
      <w:r w:rsidRPr="00C23EDA">
        <w:t>тся Международный институт мониторинга инноваций и трансфера технологий в образовании (Новосибирск)</w:t>
      </w:r>
      <w:r w:rsidRPr="00C23EDA">
        <w:rPr>
          <w:b/>
        </w:rPr>
        <w:t xml:space="preserve">. </w:t>
      </w:r>
      <w:r w:rsidRPr="00C23EDA">
        <w:t xml:space="preserve">Конкурс проводится при поддержке Центра развития молодежного предпринимательства экономического факультета Белорусского государственного университета, Павлодарского государственного педагогического университета. Сопредседатели жюри конкурса – </w:t>
      </w:r>
      <w:proofErr w:type="spellStart"/>
      <w:r w:rsidRPr="00C23EDA">
        <w:rPr>
          <w:iCs/>
        </w:rPr>
        <w:t>Турченко</w:t>
      </w:r>
      <w:proofErr w:type="spellEnd"/>
      <w:r w:rsidRPr="00C23EDA">
        <w:rPr>
          <w:iCs/>
        </w:rPr>
        <w:t xml:space="preserve"> В.Н., доктор философских наук, профессор, академик МСА и АПН, </w:t>
      </w:r>
      <w:r w:rsidRPr="00C23EDA">
        <w:t xml:space="preserve">эксперт ЮНЕСКО по проблемам непрерывного образования </w:t>
      </w:r>
      <w:r w:rsidRPr="00C23EDA">
        <w:rPr>
          <w:iCs/>
        </w:rPr>
        <w:t xml:space="preserve">(Россия); </w:t>
      </w:r>
      <w:r w:rsidRPr="00C23EDA">
        <w:t xml:space="preserve">Л.И. </w:t>
      </w:r>
      <w:proofErr w:type="spellStart"/>
      <w:r w:rsidRPr="00C23EDA">
        <w:t>Шумская</w:t>
      </w:r>
      <w:proofErr w:type="spellEnd"/>
      <w:r w:rsidRPr="00C23EDA">
        <w:t xml:space="preserve">, доктор психологических наук, профессор Белорусского государственного университета (Беларусь); Н.Е. Тарасовская, доктор биологических наук, профессор  Павлодарского государственного педагогического университета (Казахстан); Главный эксперт конкурса – Б.П. Черник, профессор, </w:t>
      </w:r>
      <w:r w:rsidRPr="00C23EDA">
        <w:rPr>
          <w:iCs/>
        </w:rPr>
        <w:t>академик МСА</w:t>
      </w:r>
      <w:r w:rsidRPr="00C23EDA">
        <w:t xml:space="preserve"> (Россия).</w:t>
      </w:r>
    </w:p>
    <w:p w:rsidR="005209F2" w:rsidRPr="00C23EDA" w:rsidRDefault="005209F2" w:rsidP="004332E0">
      <w:pPr>
        <w:ind w:left="142" w:right="-284"/>
        <w:contextualSpacing/>
        <w:jc w:val="both"/>
      </w:pPr>
      <w:r w:rsidRPr="00C23EDA">
        <w:rPr>
          <w:b/>
        </w:rPr>
        <w:t xml:space="preserve">1.3. </w:t>
      </w:r>
      <w:r w:rsidRPr="00C23EDA">
        <w:t>Конкурс проводится под эгидой Международной славянской академии наук, образования, искусств и культуры (Западно-Сибирское отделение МСА</w:t>
      </w:r>
      <w:r w:rsidR="00F50F26" w:rsidRPr="00C23EDA">
        <w:t xml:space="preserve"> им В.П. Казначеева</w:t>
      </w:r>
      <w:r w:rsidRPr="00C23EDA">
        <w:t>).</w:t>
      </w:r>
    </w:p>
    <w:p w:rsidR="005209F2" w:rsidRPr="00C23EDA" w:rsidRDefault="005209F2" w:rsidP="004332E0">
      <w:pPr>
        <w:ind w:left="142" w:right="-284"/>
        <w:contextualSpacing/>
        <w:jc w:val="both"/>
      </w:pPr>
      <w:r w:rsidRPr="00C23EDA">
        <w:rPr>
          <w:b/>
        </w:rPr>
        <w:t>1.4</w:t>
      </w:r>
      <w:r w:rsidRPr="00C23EDA">
        <w:t>. Основные цели конкурса:</w:t>
      </w:r>
    </w:p>
    <w:p w:rsidR="005209F2" w:rsidRPr="00C23EDA" w:rsidRDefault="005209F2" w:rsidP="004332E0">
      <w:pPr>
        <w:ind w:left="142" w:right="-284"/>
        <w:contextualSpacing/>
        <w:jc w:val="both"/>
      </w:pPr>
      <w:r w:rsidRPr="00C23EDA">
        <w:t xml:space="preserve">- создание условий для повышения квалификации и саморазвития педагогических кадров, развития организаций  </w:t>
      </w:r>
      <w:r w:rsidR="002F3814" w:rsidRPr="00C23EDA">
        <w:t>образования и культуры</w:t>
      </w:r>
      <w:r w:rsidR="002F3814" w:rsidRPr="00C23EDA">
        <w:rPr>
          <w:i/>
        </w:rPr>
        <w:t xml:space="preserve"> </w:t>
      </w:r>
      <w:r w:rsidRPr="00C23EDA">
        <w:t>в современн</w:t>
      </w:r>
      <w:r w:rsidR="002F3814" w:rsidRPr="00C23EDA">
        <w:t>ом социуме</w:t>
      </w:r>
      <w:r w:rsidRPr="00C23EDA">
        <w:t>;</w:t>
      </w:r>
    </w:p>
    <w:p w:rsidR="005209F2" w:rsidRPr="00C23EDA" w:rsidRDefault="005209F2" w:rsidP="004332E0">
      <w:pPr>
        <w:ind w:left="142" w:right="-284"/>
        <w:contextualSpacing/>
        <w:jc w:val="both"/>
      </w:pPr>
      <w:r w:rsidRPr="00C23EDA">
        <w:t>- выявление передового опыта работы с подрастающим поколением и повышение уровня трансляции ценностей</w:t>
      </w:r>
      <w:r w:rsidR="002F3814" w:rsidRPr="00C23EDA">
        <w:t xml:space="preserve"> образования и культуры</w:t>
      </w:r>
      <w:r w:rsidRPr="00C23EDA">
        <w:t>.</w:t>
      </w:r>
    </w:p>
    <w:p w:rsidR="005209F2" w:rsidRPr="00C23EDA" w:rsidRDefault="005209F2" w:rsidP="004332E0">
      <w:pPr>
        <w:pStyle w:val="2"/>
        <w:spacing w:after="0" w:line="240" w:lineRule="auto"/>
        <w:ind w:left="142" w:right="-284"/>
        <w:contextualSpacing/>
        <w:jc w:val="both"/>
      </w:pPr>
      <w:r w:rsidRPr="00C23EDA">
        <w:rPr>
          <w:b/>
        </w:rPr>
        <w:t xml:space="preserve">1.5. </w:t>
      </w:r>
      <w:r w:rsidRPr="00C23EDA">
        <w:t>Основные задачи конкурса:</w:t>
      </w:r>
    </w:p>
    <w:p w:rsidR="005209F2" w:rsidRPr="00C23EDA" w:rsidRDefault="005209F2" w:rsidP="004332E0">
      <w:pPr>
        <w:pStyle w:val="2"/>
        <w:spacing w:after="0" w:line="240" w:lineRule="auto"/>
        <w:ind w:left="142" w:right="-284"/>
        <w:contextualSpacing/>
        <w:jc w:val="both"/>
      </w:pPr>
      <w:r w:rsidRPr="00C23EDA">
        <w:t>- стимулирование, мотивация и поощрение инновационной деятельности в обучении, воспитании, развитии и социализации детей и подростков;</w:t>
      </w:r>
    </w:p>
    <w:p w:rsidR="005209F2" w:rsidRPr="00C23EDA" w:rsidRDefault="005209F2" w:rsidP="004332E0">
      <w:pPr>
        <w:pStyle w:val="2"/>
        <w:spacing w:after="0" w:line="240" w:lineRule="auto"/>
        <w:ind w:left="142" w:right="-285"/>
        <w:contextualSpacing/>
        <w:jc w:val="both"/>
      </w:pPr>
      <w:r w:rsidRPr="00C23EDA">
        <w:t>- публичное профессиональное признание значительного личного вклада победителей и лауреатов конкурса в развитие образования</w:t>
      </w:r>
      <w:r w:rsidR="00BF1EDC">
        <w:t xml:space="preserve"> </w:t>
      </w:r>
      <w:r w:rsidR="00BF1EDC" w:rsidRPr="00C23EDA">
        <w:t>и культуры</w:t>
      </w:r>
      <w:r w:rsidRPr="00C23EDA">
        <w:t xml:space="preserve">, формирование и укрепление в общественном сознании их позитивного имиджа, повышение профессионального статуса и рейтинга; </w:t>
      </w:r>
    </w:p>
    <w:p w:rsidR="005209F2" w:rsidRPr="00C23EDA" w:rsidRDefault="005209F2" w:rsidP="004332E0">
      <w:pPr>
        <w:pStyle w:val="2"/>
        <w:spacing w:after="0" w:line="240" w:lineRule="auto"/>
        <w:ind w:left="142" w:right="-285"/>
        <w:contextualSpacing/>
        <w:jc w:val="both"/>
      </w:pPr>
      <w:r w:rsidRPr="00C23EDA">
        <w:t>- выявление тенденций, принципов и условий формирования конкурсной культуры педагогических кадров, научно-практическое обоснование ее функций, критериев, уровней проявления.</w:t>
      </w:r>
    </w:p>
    <w:p w:rsidR="005209F2" w:rsidRPr="00C23EDA" w:rsidRDefault="005209F2" w:rsidP="004332E0">
      <w:pPr>
        <w:pStyle w:val="2"/>
        <w:spacing w:after="0" w:line="240" w:lineRule="auto"/>
        <w:ind w:left="142" w:right="-285"/>
        <w:contextualSpacing/>
        <w:jc w:val="both"/>
      </w:pPr>
      <w:r w:rsidRPr="00C23EDA">
        <w:rPr>
          <w:b/>
        </w:rPr>
        <w:t xml:space="preserve">1.6. </w:t>
      </w:r>
      <w:r w:rsidRPr="00C23EDA">
        <w:rPr>
          <w:bCs/>
        </w:rPr>
        <w:t xml:space="preserve">Прием работ на конкурс осуществляется непрерывно </w:t>
      </w:r>
      <w:r w:rsidRPr="00C23EDA">
        <w:rPr>
          <w:b/>
          <w:bCs/>
        </w:rPr>
        <w:t>в течение всего года</w:t>
      </w:r>
      <w:r w:rsidRPr="00C23EDA">
        <w:rPr>
          <w:bCs/>
        </w:rPr>
        <w:t>, подведение итогов - в течение календарного месяца</w:t>
      </w:r>
      <w:r w:rsidR="00B54185" w:rsidRPr="00C23EDA">
        <w:rPr>
          <w:bCs/>
        </w:rPr>
        <w:t xml:space="preserve"> (пресс-релиз на сайте в конце каждого календарного месяца)</w:t>
      </w:r>
      <w:r w:rsidRPr="00C23EDA">
        <w:rPr>
          <w:bCs/>
        </w:rPr>
        <w:t>;</w:t>
      </w:r>
    </w:p>
    <w:p w:rsidR="005209F2" w:rsidRPr="00C23EDA" w:rsidRDefault="005209F2" w:rsidP="004332E0">
      <w:pPr>
        <w:pStyle w:val="2"/>
        <w:spacing w:after="0" w:line="240" w:lineRule="auto"/>
        <w:ind w:left="142" w:right="-285"/>
        <w:contextualSpacing/>
        <w:jc w:val="both"/>
      </w:pPr>
      <w:r w:rsidRPr="00C23EDA">
        <w:rPr>
          <w:b/>
        </w:rPr>
        <w:t xml:space="preserve">1.7. </w:t>
      </w:r>
      <w:r w:rsidRPr="00C23EDA">
        <w:t xml:space="preserve">Финансирование конкурса осуществляется за счет </w:t>
      </w:r>
      <w:proofErr w:type="spellStart"/>
      <w:r w:rsidRPr="00C23EDA">
        <w:t>оргвзносов</w:t>
      </w:r>
      <w:proofErr w:type="spellEnd"/>
      <w:r w:rsidRPr="00C23EDA">
        <w:t xml:space="preserve"> номинантов (</w:t>
      </w:r>
      <w:r w:rsidRPr="00C23EDA">
        <w:rPr>
          <w:b/>
        </w:rPr>
        <w:t>3</w:t>
      </w:r>
      <w:r w:rsidR="00157E39">
        <w:rPr>
          <w:b/>
        </w:rPr>
        <w:t>9</w:t>
      </w:r>
      <w:r w:rsidRPr="00C23EDA">
        <w:rPr>
          <w:b/>
        </w:rPr>
        <w:t>00</w:t>
      </w:r>
      <w:r w:rsidRPr="00C23EDA">
        <w:t xml:space="preserve"> рублей за один конкурсный материал), спонсорских и других средств в соответствии с законодательством Российской Федерации.</w:t>
      </w:r>
    </w:p>
    <w:p w:rsidR="005209F2" w:rsidRPr="00C23EDA" w:rsidRDefault="005209F2" w:rsidP="004332E0">
      <w:pPr>
        <w:pStyle w:val="2"/>
        <w:spacing w:after="0" w:line="240" w:lineRule="auto"/>
        <w:ind w:left="142" w:right="-285"/>
        <w:contextualSpacing/>
        <w:jc w:val="both"/>
      </w:pPr>
    </w:p>
    <w:p w:rsidR="005209F2" w:rsidRPr="00C23EDA" w:rsidRDefault="005209F2" w:rsidP="004332E0">
      <w:pPr>
        <w:pStyle w:val="2"/>
        <w:widowControl w:val="0"/>
        <w:numPr>
          <w:ilvl w:val="0"/>
          <w:numId w:val="1"/>
        </w:numPr>
        <w:suppressAutoHyphens/>
        <w:spacing w:after="0" w:line="240" w:lineRule="auto"/>
        <w:ind w:left="142" w:right="-142"/>
        <w:contextualSpacing/>
        <w:rPr>
          <w:b/>
          <w:bCs/>
        </w:rPr>
      </w:pPr>
      <w:r w:rsidRPr="00C23EDA">
        <w:rPr>
          <w:b/>
          <w:bCs/>
          <w:sz w:val="28"/>
          <w:szCs w:val="28"/>
        </w:rPr>
        <w:t>Номинации конкурса</w:t>
      </w:r>
      <w:r w:rsidRPr="00C23EDA">
        <w:rPr>
          <w:b/>
          <w:bCs/>
        </w:rPr>
        <w:t>:</w:t>
      </w:r>
    </w:p>
    <w:p w:rsidR="00070B02" w:rsidRPr="00C23EDA" w:rsidRDefault="00070B02" w:rsidP="004332E0">
      <w:pPr>
        <w:pStyle w:val="2"/>
        <w:spacing w:after="0" w:line="240" w:lineRule="auto"/>
        <w:ind w:left="142" w:right="-142"/>
        <w:contextualSpacing/>
        <w:jc w:val="both"/>
      </w:pPr>
      <w:r w:rsidRPr="00C23EDA">
        <w:rPr>
          <w:b/>
          <w:bCs/>
          <w:i/>
        </w:rPr>
        <w:t>2.</w:t>
      </w:r>
      <w:r w:rsidR="00A91098">
        <w:rPr>
          <w:b/>
          <w:bCs/>
          <w:i/>
        </w:rPr>
        <w:t>1</w:t>
      </w:r>
      <w:r w:rsidRPr="00C23EDA">
        <w:rPr>
          <w:b/>
          <w:bCs/>
          <w:i/>
        </w:rPr>
        <w:t xml:space="preserve">. </w:t>
      </w:r>
      <w:proofErr w:type="gramStart"/>
      <w:r w:rsidRPr="00C23EDA">
        <w:rPr>
          <w:b/>
          <w:bCs/>
          <w:i/>
          <w:u w:val="single"/>
        </w:rPr>
        <w:t>Детско-взрослые сообщества</w:t>
      </w:r>
      <w:r w:rsidRPr="00C23EDA">
        <w:rPr>
          <w:b/>
          <w:bCs/>
          <w:i/>
        </w:rPr>
        <w:t xml:space="preserve"> </w:t>
      </w:r>
      <w:r w:rsidRPr="00C23EDA">
        <w:rPr>
          <w:bCs/>
          <w:i/>
          <w:iCs/>
        </w:rPr>
        <w:t xml:space="preserve">– </w:t>
      </w:r>
      <w:r w:rsidRPr="00C23EDA">
        <w:rPr>
          <w:bCs/>
          <w:iCs/>
        </w:rPr>
        <w:t xml:space="preserve">представляются материалы, отражающие </w:t>
      </w:r>
      <w:r w:rsidRPr="00C23EDA">
        <w:rPr>
          <w:bCs/>
        </w:rPr>
        <w:t>гармоничное  общение и продуктивное взаимодействие детей и взрослых в эмоционально-смысловом поле совместной деятельнос</w:t>
      </w:r>
      <w:r w:rsidRPr="00C23EDA">
        <w:rPr>
          <w:bCs/>
          <w:iCs/>
        </w:rPr>
        <w:t xml:space="preserve">ти в рамках спонтанно появляющихся и кратковременно существующих коллективов, а также в стабильных объединениях, студиях, клубах по интересам и иного характера </w:t>
      </w:r>
      <w:r w:rsidRPr="00C23EDA">
        <w:t xml:space="preserve">образцах эффективного конструирования </w:t>
      </w:r>
      <w:proofErr w:type="spellStart"/>
      <w:r w:rsidRPr="00C23EDA">
        <w:t>межпоколенного</w:t>
      </w:r>
      <w:proofErr w:type="spellEnd"/>
      <w:r w:rsidRPr="00C23EDA">
        <w:t xml:space="preserve"> общения и духовной связи</w:t>
      </w:r>
      <w:r w:rsidR="005533C8" w:rsidRPr="00C23EDA">
        <w:t>.</w:t>
      </w:r>
      <w:proofErr w:type="gramEnd"/>
    </w:p>
    <w:p w:rsidR="002D648F" w:rsidRPr="00C23EDA" w:rsidRDefault="002D648F" w:rsidP="004332E0">
      <w:pPr>
        <w:pStyle w:val="2"/>
        <w:spacing w:after="0" w:line="240" w:lineRule="auto"/>
        <w:ind w:left="142" w:right="-142"/>
        <w:contextualSpacing/>
        <w:jc w:val="both"/>
        <w:rPr>
          <w:bCs/>
        </w:rPr>
      </w:pPr>
      <w:r w:rsidRPr="00C23EDA">
        <w:rPr>
          <w:b/>
          <w:bCs/>
          <w:i/>
        </w:rPr>
        <w:t>2.</w:t>
      </w:r>
      <w:r w:rsidR="00A91098">
        <w:rPr>
          <w:b/>
          <w:bCs/>
          <w:i/>
        </w:rPr>
        <w:t>2</w:t>
      </w:r>
      <w:r w:rsidRPr="00C23EDA">
        <w:rPr>
          <w:b/>
          <w:bCs/>
          <w:i/>
        </w:rPr>
        <w:t xml:space="preserve">. </w:t>
      </w:r>
      <w:r w:rsidRPr="00C23EDA">
        <w:rPr>
          <w:b/>
          <w:bCs/>
          <w:i/>
          <w:u w:val="single"/>
        </w:rPr>
        <w:t>Волонтёр</w:t>
      </w:r>
      <w:r w:rsidRPr="00C23EDA">
        <w:rPr>
          <w:b/>
          <w:bCs/>
          <w:i/>
        </w:rPr>
        <w:t xml:space="preserve"> </w:t>
      </w:r>
      <w:r w:rsidRPr="00C23EDA">
        <w:t xml:space="preserve">- </w:t>
      </w:r>
      <w:r w:rsidRPr="00C23EDA">
        <w:rPr>
          <w:bCs/>
        </w:rPr>
        <w:t>представляются программы, проекты, модели, статьи, эссе  и иного характера материалы, раскрывающие содержание, особенности, ресурсы, перспективы и успешные образцы волонтерских практик как механизма формирования созидательной активности детей и молодежи, а также опыт эффективного использования потенциала и поддержки волонтерской деятельности.</w:t>
      </w:r>
    </w:p>
    <w:p w:rsidR="0079222C" w:rsidRDefault="00A91098" w:rsidP="004332E0">
      <w:pPr>
        <w:pStyle w:val="2"/>
        <w:spacing w:after="0" w:line="240" w:lineRule="auto"/>
        <w:ind w:left="142" w:right="-142"/>
        <w:contextualSpacing/>
        <w:jc w:val="both"/>
        <w:rPr>
          <w:bCs/>
        </w:rPr>
      </w:pPr>
      <w:r>
        <w:rPr>
          <w:b/>
          <w:bCs/>
          <w:i/>
        </w:rPr>
        <w:lastRenderedPageBreak/>
        <w:t xml:space="preserve">2.3. </w:t>
      </w:r>
      <w:r w:rsidR="005533C8" w:rsidRPr="00C23EDA">
        <w:rPr>
          <w:b/>
          <w:bCs/>
          <w:i/>
        </w:rPr>
        <w:t xml:space="preserve">Феномен книги </w:t>
      </w:r>
      <w:r w:rsidR="005533C8" w:rsidRPr="00C23EDA">
        <w:rPr>
          <w:bCs/>
        </w:rPr>
        <w:t xml:space="preserve">– представляются материалы, раскрывающие </w:t>
      </w:r>
    </w:p>
    <w:p w:rsidR="0079222C" w:rsidRDefault="0079222C" w:rsidP="004332E0">
      <w:pPr>
        <w:pStyle w:val="2"/>
        <w:spacing w:after="0" w:line="240" w:lineRule="auto"/>
        <w:ind w:left="142" w:right="-142"/>
        <w:contextualSpacing/>
        <w:jc w:val="both"/>
        <w:rPr>
          <w:bCs/>
        </w:rPr>
      </w:pPr>
      <w:r w:rsidRPr="0079222C">
        <w:rPr>
          <w:bCs/>
        </w:rPr>
        <w:t>-</w:t>
      </w:r>
      <w:r>
        <w:rPr>
          <w:bCs/>
        </w:rPr>
        <w:t xml:space="preserve"> </w:t>
      </w:r>
      <w:r w:rsidR="005533C8" w:rsidRPr="00C23EDA">
        <w:rPr>
          <w:bCs/>
        </w:rPr>
        <w:t xml:space="preserve">эффективное формирование ценностного отношения к миру книг и культуры чтения  в детской и молодежной среде, </w:t>
      </w:r>
    </w:p>
    <w:p w:rsidR="0079222C" w:rsidRDefault="0079222C" w:rsidP="004332E0">
      <w:pPr>
        <w:pStyle w:val="2"/>
        <w:spacing w:after="0" w:line="240" w:lineRule="auto"/>
        <w:ind w:left="142" w:right="-142"/>
        <w:contextualSpacing/>
        <w:jc w:val="both"/>
      </w:pPr>
      <w:r>
        <w:rPr>
          <w:bCs/>
        </w:rPr>
        <w:t xml:space="preserve">- </w:t>
      </w:r>
      <w:r w:rsidR="005533C8" w:rsidRPr="00C23EDA">
        <w:t xml:space="preserve">умелое применение ресурсов чтения в воспитательных целях в эмоционально-смысловом поле совместной деятельности </w:t>
      </w:r>
      <w:r w:rsidR="00B54185" w:rsidRPr="00C23EDA">
        <w:t>подрастающего поколения</w:t>
      </w:r>
      <w:r w:rsidR="005533C8" w:rsidRPr="00C23EDA">
        <w:t xml:space="preserve"> и взрослых, </w:t>
      </w:r>
    </w:p>
    <w:p w:rsidR="0079222C" w:rsidRDefault="0079222C" w:rsidP="004332E0">
      <w:pPr>
        <w:pStyle w:val="2"/>
        <w:spacing w:after="0" w:line="240" w:lineRule="auto"/>
        <w:ind w:left="142" w:right="-142"/>
        <w:contextualSpacing/>
        <w:jc w:val="both"/>
      </w:pPr>
      <w:r>
        <w:t xml:space="preserve">- </w:t>
      </w:r>
      <w:r w:rsidR="005533C8" w:rsidRPr="00C23EDA">
        <w:t xml:space="preserve">мотивацию и стимулирование педагогических кадров на перестройку </w:t>
      </w:r>
      <w:r w:rsidR="00BF1EDC">
        <w:t xml:space="preserve">их </w:t>
      </w:r>
      <w:r w:rsidR="005533C8" w:rsidRPr="00C23EDA">
        <w:t xml:space="preserve">потребностей и побуждений в отношении книги и чтения, </w:t>
      </w:r>
    </w:p>
    <w:p w:rsidR="005533C8" w:rsidRDefault="0079222C" w:rsidP="004332E0">
      <w:pPr>
        <w:pStyle w:val="2"/>
        <w:spacing w:after="0" w:line="240" w:lineRule="auto"/>
        <w:ind w:left="142" w:right="-142"/>
        <w:contextualSpacing/>
        <w:jc w:val="both"/>
      </w:pPr>
      <w:r>
        <w:t xml:space="preserve">- </w:t>
      </w:r>
      <w:r w:rsidR="005533C8" w:rsidRPr="00C23EDA">
        <w:t xml:space="preserve">продуктивное сочетание ресурсов книги с современными </w:t>
      </w:r>
      <w:r w:rsidR="005533C8" w:rsidRPr="00C23EDA">
        <w:rPr>
          <w:color w:val="000000"/>
        </w:rPr>
        <w:t>информационно-коммуникативными и социокультурными технологиями.</w:t>
      </w:r>
      <w:r w:rsidR="005533C8" w:rsidRPr="00C23EDA">
        <w:t xml:space="preserve"> </w:t>
      </w:r>
    </w:p>
    <w:p w:rsidR="0079222C" w:rsidRDefault="003C76E9" w:rsidP="004332E0">
      <w:pPr>
        <w:pStyle w:val="2"/>
        <w:spacing w:after="0" w:line="240" w:lineRule="auto"/>
        <w:ind w:left="142" w:right="-142"/>
        <w:contextualSpacing/>
        <w:jc w:val="both"/>
        <w:rPr>
          <w:bCs/>
        </w:rPr>
      </w:pPr>
      <w:r>
        <w:rPr>
          <w:b/>
          <w:bCs/>
          <w:i/>
        </w:rPr>
        <w:t>2.</w:t>
      </w:r>
      <w:r w:rsidR="00A91098">
        <w:rPr>
          <w:b/>
          <w:bCs/>
          <w:i/>
        </w:rPr>
        <w:t>4</w:t>
      </w:r>
      <w:r>
        <w:rPr>
          <w:b/>
          <w:bCs/>
          <w:i/>
        </w:rPr>
        <w:t xml:space="preserve">. </w:t>
      </w:r>
      <w:r>
        <w:rPr>
          <w:b/>
          <w:bCs/>
          <w:i/>
          <w:u w:val="single"/>
        </w:rPr>
        <w:t>Библиотека</w:t>
      </w:r>
      <w:r>
        <w:rPr>
          <w:b/>
          <w:bCs/>
          <w:i/>
        </w:rPr>
        <w:t xml:space="preserve"> </w:t>
      </w:r>
      <w:r>
        <w:rPr>
          <w:bCs/>
          <w:i/>
        </w:rPr>
        <w:t xml:space="preserve">– </w:t>
      </w:r>
      <w:r w:rsidRPr="000B5201">
        <w:rPr>
          <w:bCs/>
        </w:rPr>
        <w:t xml:space="preserve">представляются материалы, раскрывающие </w:t>
      </w:r>
    </w:p>
    <w:p w:rsidR="0079222C" w:rsidRDefault="0079222C" w:rsidP="004332E0">
      <w:pPr>
        <w:pStyle w:val="2"/>
        <w:spacing w:after="0" w:line="240" w:lineRule="auto"/>
        <w:ind w:left="142" w:right="-142"/>
        <w:contextualSpacing/>
        <w:jc w:val="both"/>
        <w:rPr>
          <w:bCs/>
        </w:rPr>
      </w:pPr>
      <w:r>
        <w:rPr>
          <w:b/>
          <w:bCs/>
          <w:i/>
        </w:rPr>
        <w:t>-</w:t>
      </w:r>
      <w:r>
        <w:rPr>
          <w:bCs/>
        </w:rPr>
        <w:t xml:space="preserve"> </w:t>
      </w:r>
      <w:r w:rsidR="003C76E9" w:rsidRPr="000B5201">
        <w:rPr>
          <w:bCs/>
        </w:rPr>
        <w:t>традиции и современные тенденции в работе библиотек</w:t>
      </w:r>
      <w:r w:rsidR="000B5201">
        <w:rPr>
          <w:bCs/>
        </w:rPr>
        <w:t xml:space="preserve"> с </w:t>
      </w:r>
      <w:r w:rsidR="000B5201" w:rsidRPr="000B5201">
        <w:rPr>
          <w:color w:val="000000"/>
        </w:rPr>
        <w:t>оп</w:t>
      </w:r>
      <w:r w:rsidR="000B5201">
        <w:rPr>
          <w:color w:val="000000"/>
        </w:rPr>
        <w:t>орой</w:t>
      </w:r>
      <w:r w:rsidR="000B5201" w:rsidRPr="000B5201">
        <w:rPr>
          <w:color w:val="000000"/>
        </w:rPr>
        <w:t xml:space="preserve"> на природу </w:t>
      </w:r>
      <w:r w:rsidR="00797450">
        <w:rPr>
          <w:color w:val="000000"/>
        </w:rPr>
        <w:t xml:space="preserve">их </w:t>
      </w:r>
      <w:r w:rsidR="000B5201" w:rsidRPr="000B5201">
        <w:rPr>
          <w:color w:val="000000"/>
        </w:rPr>
        <w:t xml:space="preserve">основных функций </w:t>
      </w:r>
      <w:r>
        <w:rPr>
          <w:color w:val="000000"/>
        </w:rPr>
        <w:t>(</w:t>
      </w:r>
      <w:r w:rsidR="000B5201" w:rsidRPr="000B5201">
        <w:rPr>
          <w:color w:val="000000"/>
          <w:shd w:val="clear" w:color="auto" w:fill="FFFFFF"/>
        </w:rPr>
        <w:t>информационную, коммуникационную, воспитательную и досуговую</w:t>
      </w:r>
      <w:r>
        <w:rPr>
          <w:color w:val="000000"/>
          <w:shd w:val="clear" w:color="auto" w:fill="FFFFFF"/>
        </w:rPr>
        <w:t>)</w:t>
      </w:r>
      <w:r w:rsidR="00103D31">
        <w:rPr>
          <w:color w:val="000000"/>
          <w:shd w:val="clear" w:color="auto" w:fill="FFFFFF"/>
        </w:rPr>
        <w:t>,</w:t>
      </w:r>
      <w:r w:rsidR="003C76E9" w:rsidRPr="000B5201">
        <w:rPr>
          <w:bCs/>
        </w:rPr>
        <w:t xml:space="preserve"> </w:t>
      </w:r>
    </w:p>
    <w:p w:rsidR="0079222C" w:rsidRDefault="0079222C" w:rsidP="004332E0">
      <w:pPr>
        <w:pStyle w:val="2"/>
        <w:spacing w:after="0" w:line="240" w:lineRule="auto"/>
        <w:ind w:left="142" w:right="-142"/>
        <w:contextualSpacing/>
        <w:jc w:val="both"/>
        <w:rPr>
          <w:bCs/>
        </w:rPr>
      </w:pPr>
      <w:r>
        <w:rPr>
          <w:b/>
          <w:bCs/>
          <w:i/>
        </w:rPr>
        <w:t xml:space="preserve">- </w:t>
      </w:r>
      <w:r w:rsidR="003C76E9" w:rsidRPr="000B5201">
        <w:rPr>
          <w:bCs/>
        </w:rPr>
        <w:t>успешные примеры активного приобщения подрастающего поколения к чтению, популяризации и пропаганды книги</w:t>
      </w:r>
      <w:r w:rsidR="00AC0F67" w:rsidRPr="000B5201">
        <w:rPr>
          <w:bCs/>
        </w:rPr>
        <w:t xml:space="preserve"> </w:t>
      </w:r>
      <w:r w:rsidR="009A66BF" w:rsidRPr="000B5201">
        <w:rPr>
          <w:bCs/>
        </w:rPr>
        <w:t>(семинары и</w:t>
      </w:r>
      <w:r w:rsidR="006F136D" w:rsidRPr="000B5201">
        <w:rPr>
          <w:bCs/>
        </w:rPr>
        <w:t xml:space="preserve"> </w:t>
      </w:r>
      <w:r w:rsidR="006F136D" w:rsidRPr="000B5201">
        <w:t xml:space="preserve">конференции по прогнозированию и проектированию будущего книги, </w:t>
      </w:r>
      <w:r w:rsidR="009A66BF" w:rsidRPr="000B5201">
        <w:t xml:space="preserve">лаборатории и </w:t>
      </w:r>
      <w:proofErr w:type="spellStart"/>
      <w:r w:rsidR="009A66BF" w:rsidRPr="000B5201">
        <w:t>стажировочные</w:t>
      </w:r>
      <w:proofErr w:type="spellEnd"/>
      <w:r w:rsidR="009A66BF" w:rsidRPr="000B5201">
        <w:t xml:space="preserve"> площадки </w:t>
      </w:r>
      <w:r w:rsidR="006F136D" w:rsidRPr="000B5201">
        <w:t>трансляци</w:t>
      </w:r>
      <w:r w:rsidR="009A66BF" w:rsidRPr="000B5201">
        <w:t>и</w:t>
      </w:r>
      <w:r w:rsidR="006F136D" w:rsidRPr="000B5201">
        <w:t xml:space="preserve"> успешного опыт</w:t>
      </w:r>
      <w:r w:rsidR="009A66BF" w:rsidRPr="000B5201">
        <w:t>а и внедрения подтвердивших эффективность практик</w:t>
      </w:r>
      <w:r w:rsidR="006F136D" w:rsidRPr="000B5201">
        <w:t xml:space="preserve"> и т.д.</w:t>
      </w:r>
      <w:r w:rsidR="00AC0F67" w:rsidRPr="000B5201">
        <w:rPr>
          <w:bCs/>
        </w:rPr>
        <w:t>)</w:t>
      </w:r>
      <w:r w:rsidR="00103D31">
        <w:rPr>
          <w:bCs/>
        </w:rPr>
        <w:t>,</w:t>
      </w:r>
      <w:r w:rsidR="003C76E9" w:rsidRPr="000B5201">
        <w:rPr>
          <w:bCs/>
        </w:rPr>
        <w:t xml:space="preserve"> </w:t>
      </w:r>
    </w:p>
    <w:p w:rsidR="0079222C" w:rsidRDefault="0079222C" w:rsidP="004332E0">
      <w:pPr>
        <w:pStyle w:val="2"/>
        <w:spacing w:after="0" w:line="240" w:lineRule="auto"/>
        <w:ind w:left="142" w:right="-142"/>
        <w:contextualSpacing/>
        <w:jc w:val="both"/>
      </w:pPr>
      <w:r>
        <w:rPr>
          <w:b/>
          <w:bCs/>
          <w:i/>
        </w:rPr>
        <w:t>-</w:t>
      </w:r>
      <w:r>
        <w:rPr>
          <w:bCs/>
        </w:rPr>
        <w:t xml:space="preserve"> </w:t>
      </w:r>
      <w:r w:rsidR="000B5201">
        <w:rPr>
          <w:bCs/>
        </w:rPr>
        <w:t>развитие</w:t>
      </w:r>
      <w:r w:rsidR="000B5201" w:rsidRPr="000B5201">
        <w:rPr>
          <w:rFonts w:eastAsia="Calibri"/>
        </w:rPr>
        <w:t xml:space="preserve"> интереса к семейному чтению</w:t>
      </w:r>
      <w:r w:rsidR="000B5201" w:rsidRPr="000B5201">
        <w:rPr>
          <w:rFonts w:eastAsia="Calibri"/>
          <w:b/>
          <w:i/>
        </w:rPr>
        <w:t xml:space="preserve"> </w:t>
      </w:r>
      <w:r w:rsidR="000B5201" w:rsidRPr="000B5201">
        <w:rPr>
          <w:rFonts w:eastAsia="Calibri"/>
        </w:rPr>
        <w:t xml:space="preserve">как части культурного досуга </w:t>
      </w:r>
      <w:r w:rsidR="000B5201" w:rsidRPr="000B5201">
        <w:t>и залога семейного благополучи</w:t>
      </w:r>
      <w:r w:rsidR="00103D31">
        <w:t>я,</w:t>
      </w:r>
    </w:p>
    <w:p w:rsidR="009A66BF" w:rsidRPr="000B5201" w:rsidRDefault="0079222C" w:rsidP="004332E0">
      <w:pPr>
        <w:pStyle w:val="2"/>
        <w:spacing w:after="0" w:line="240" w:lineRule="auto"/>
        <w:ind w:left="142" w:right="-142"/>
        <w:contextualSpacing/>
        <w:jc w:val="both"/>
        <w:rPr>
          <w:bCs/>
        </w:rPr>
      </w:pPr>
      <w:proofErr w:type="gramStart"/>
      <w:r>
        <w:rPr>
          <w:b/>
          <w:bCs/>
          <w:i/>
        </w:rPr>
        <w:t>-</w:t>
      </w:r>
      <w:r>
        <w:rPr>
          <w:color w:val="000000"/>
        </w:rPr>
        <w:t xml:space="preserve"> </w:t>
      </w:r>
      <w:r w:rsidR="009A66BF" w:rsidRPr="000B5201">
        <w:rPr>
          <w:color w:val="000000"/>
        </w:rPr>
        <w:t>ф</w:t>
      </w:r>
      <w:r w:rsidR="009A66BF" w:rsidRPr="000B5201">
        <w:t xml:space="preserve">ормировании конструктивной партнерской кооперации с социальными институтами  (семьей, театрами, музеями, образовательными </w:t>
      </w:r>
      <w:r w:rsidR="009A66BF" w:rsidRPr="000B5201">
        <w:rPr>
          <w:color w:val="000000"/>
        </w:rPr>
        <w:t>организациями</w:t>
      </w:r>
      <w:r w:rsidR="009A66BF" w:rsidRPr="000B5201">
        <w:t xml:space="preserve"> и т.д.), ориентированной на </w:t>
      </w:r>
      <w:r w:rsidR="000B5201">
        <w:t xml:space="preserve">использование </w:t>
      </w:r>
      <w:r w:rsidR="009A66BF" w:rsidRPr="000B5201">
        <w:rPr>
          <w:bCs/>
        </w:rPr>
        <w:t>творческ</w:t>
      </w:r>
      <w:r w:rsidR="000B5201">
        <w:rPr>
          <w:bCs/>
        </w:rPr>
        <w:t>ого</w:t>
      </w:r>
      <w:r w:rsidR="009A66BF" w:rsidRPr="000B5201">
        <w:rPr>
          <w:bCs/>
        </w:rPr>
        <w:t xml:space="preserve"> потенциал</w:t>
      </w:r>
      <w:r w:rsidR="000B5201">
        <w:rPr>
          <w:bCs/>
        </w:rPr>
        <w:t>а</w:t>
      </w:r>
      <w:r w:rsidR="009A66BF" w:rsidRPr="000B5201">
        <w:rPr>
          <w:bCs/>
        </w:rPr>
        <w:t xml:space="preserve"> и перспективн</w:t>
      </w:r>
      <w:r w:rsidR="000B5201">
        <w:rPr>
          <w:bCs/>
        </w:rPr>
        <w:t>ого</w:t>
      </w:r>
      <w:r w:rsidR="009A66BF" w:rsidRPr="000B5201">
        <w:rPr>
          <w:bCs/>
        </w:rPr>
        <w:t xml:space="preserve"> опыт</w:t>
      </w:r>
      <w:r w:rsidR="000B5201">
        <w:rPr>
          <w:bCs/>
        </w:rPr>
        <w:t>а</w:t>
      </w:r>
      <w:r w:rsidR="009A66BF" w:rsidRPr="000B5201">
        <w:rPr>
          <w:bCs/>
        </w:rPr>
        <w:t xml:space="preserve"> библиотек в социокультурном развитии подрастающего поколения</w:t>
      </w:r>
      <w:r w:rsidR="000B5201" w:rsidRPr="000B5201">
        <w:rPr>
          <w:bCs/>
        </w:rPr>
        <w:t>.</w:t>
      </w:r>
      <w:proofErr w:type="gramEnd"/>
    </w:p>
    <w:p w:rsidR="0079222C" w:rsidRDefault="009424E4" w:rsidP="004332E0">
      <w:pPr>
        <w:pStyle w:val="2"/>
        <w:spacing w:after="0" w:line="240" w:lineRule="auto"/>
        <w:ind w:left="142" w:right="-142"/>
        <w:contextualSpacing/>
        <w:jc w:val="both"/>
        <w:rPr>
          <w:bCs/>
          <w:iCs/>
        </w:rPr>
      </w:pPr>
      <w:r w:rsidRPr="00C23EDA">
        <w:rPr>
          <w:b/>
          <w:bCs/>
          <w:i/>
        </w:rPr>
        <w:t>2.</w:t>
      </w:r>
      <w:r w:rsidR="00A91098">
        <w:rPr>
          <w:b/>
          <w:bCs/>
          <w:i/>
        </w:rPr>
        <w:t>5</w:t>
      </w:r>
      <w:r w:rsidRPr="00C23EDA">
        <w:rPr>
          <w:b/>
          <w:bCs/>
          <w:i/>
        </w:rPr>
        <w:t xml:space="preserve">. </w:t>
      </w:r>
      <w:r w:rsidRPr="009424E4">
        <w:rPr>
          <w:b/>
          <w:bCs/>
          <w:i/>
          <w:u w:val="single"/>
        </w:rPr>
        <w:t>ИКТ-ресурс</w:t>
      </w:r>
      <w:r w:rsidRPr="00C23EDA">
        <w:rPr>
          <w:b/>
          <w:bCs/>
        </w:rPr>
        <w:t xml:space="preserve"> </w:t>
      </w:r>
      <w:r w:rsidRPr="00C23EDA">
        <w:rPr>
          <w:b/>
        </w:rPr>
        <w:t xml:space="preserve">– </w:t>
      </w:r>
      <w:r w:rsidRPr="00C23EDA">
        <w:rPr>
          <w:bCs/>
          <w:iCs/>
        </w:rPr>
        <w:t>представляются материалы, раскрывающие</w:t>
      </w:r>
    </w:p>
    <w:p w:rsidR="0079222C" w:rsidRDefault="0079222C" w:rsidP="004332E0">
      <w:pPr>
        <w:pStyle w:val="2"/>
        <w:spacing w:after="0" w:line="240" w:lineRule="auto"/>
        <w:ind w:left="142" w:right="-142"/>
        <w:contextualSpacing/>
        <w:jc w:val="both"/>
        <w:rPr>
          <w:bCs/>
        </w:rPr>
      </w:pPr>
      <w:r>
        <w:rPr>
          <w:b/>
          <w:bCs/>
          <w:i/>
        </w:rPr>
        <w:t>-</w:t>
      </w:r>
      <w:r>
        <w:rPr>
          <w:bCs/>
          <w:iCs/>
        </w:rPr>
        <w:t xml:space="preserve"> </w:t>
      </w:r>
      <w:r w:rsidR="009424E4" w:rsidRPr="00C23EDA">
        <w:rPr>
          <w:bCs/>
          <w:iCs/>
        </w:rPr>
        <w:t>потенциал и</w:t>
      </w:r>
      <w:r w:rsidR="009424E4" w:rsidRPr="00C23EDA">
        <w:rPr>
          <w:bCs/>
        </w:rPr>
        <w:t>нформационно-образовательной среды в условиях учреждений образования и культуры,</w:t>
      </w:r>
    </w:p>
    <w:p w:rsidR="0079222C" w:rsidRDefault="0079222C" w:rsidP="004332E0">
      <w:pPr>
        <w:pStyle w:val="2"/>
        <w:spacing w:after="0" w:line="240" w:lineRule="auto"/>
        <w:ind w:left="142" w:right="-142"/>
        <w:contextualSpacing/>
        <w:jc w:val="both"/>
        <w:rPr>
          <w:bCs/>
          <w:iCs/>
        </w:rPr>
      </w:pPr>
      <w:r>
        <w:rPr>
          <w:b/>
          <w:bCs/>
          <w:i/>
        </w:rPr>
        <w:t>-</w:t>
      </w:r>
      <w:r>
        <w:rPr>
          <w:bCs/>
          <w:iCs/>
        </w:rPr>
        <w:t xml:space="preserve"> </w:t>
      </w:r>
      <w:r w:rsidR="009424E4" w:rsidRPr="00C23EDA">
        <w:rPr>
          <w:bCs/>
          <w:iCs/>
        </w:rPr>
        <w:t xml:space="preserve">содержание и особенности эффективных практик использования информационно-коммуникативных технологий в образовательном процессе, </w:t>
      </w:r>
    </w:p>
    <w:p w:rsidR="009424E4" w:rsidRDefault="0079222C" w:rsidP="004332E0">
      <w:pPr>
        <w:pStyle w:val="2"/>
        <w:spacing w:after="0" w:line="240" w:lineRule="auto"/>
        <w:ind w:left="142" w:right="-142"/>
        <w:contextualSpacing/>
        <w:jc w:val="both"/>
        <w:rPr>
          <w:bCs/>
          <w:iCs/>
        </w:rPr>
      </w:pPr>
      <w:r>
        <w:rPr>
          <w:b/>
          <w:bCs/>
          <w:i/>
        </w:rPr>
        <w:t>-</w:t>
      </w:r>
      <w:r>
        <w:rPr>
          <w:bCs/>
          <w:iCs/>
        </w:rPr>
        <w:t xml:space="preserve"> </w:t>
      </w:r>
      <w:r w:rsidR="009424E4" w:rsidRPr="00C23EDA">
        <w:rPr>
          <w:bCs/>
          <w:iCs/>
        </w:rPr>
        <w:t>успешный опыт, отражающий</w:t>
      </w:r>
      <w:r w:rsidR="009424E4" w:rsidRPr="00C23EDA">
        <w:rPr>
          <w:color w:val="333333"/>
          <w:shd w:val="clear" w:color="auto" w:fill="FFFFFF"/>
        </w:rPr>
        <w:t xml:space="preserve"> механизмы расширения образовательных возможностей информационных ресурсов</w:t>
      </w:r>
      <w:r w:rsidR="009424E4" w:rsidRPr="00C23EDA">
        <w:rPr>
          <w:bCs/>
          <w:iCs/>
        </w:rPr>
        <w:t xml:space="preserve"> в различных сферах  деятельности детей, подростков и молодежи</w:t>
      </w:r>
      <w:r w:rsidR="00941B2C">
        <w:rPr>
          <w:bCs/>
          <w:iCs/>
        </w:rPr>
        <w:t xml:space="preserve"> (</w:t>
      </w:r>
      <w:proofErr w:type="spellStart"/>
      <w:r w:rsidR="00941B2C">
        <w:rPr>
          <w:bCs/>
          <w:iCs/>
        </w:rPr>
        <w:t>видеоуроки</w:t>
      </w:r>
      <w:proofErr w:type="spellEnd"/>
      <w:r w:rsidR="00941B2C">
        <w:rPr>
          <w:bCs/>
          <w:iCs/>
        </w:rPr>
        <w:t>, виртуальные экскурсии и т.п.)</w:t>
      </w:r>
      <w:r w:rsidR="00F8346A">
        <w:rPr>
          <w:bCs/>
          <w:iCs/>
        </w:rPr>
        <w:t>,</w:t>
      </w:r>
    </w:p>
    <w:p w:rsidR="00F8346A" w:rsidRDefault="00F8346A" w:rsidP="00F8346A">
      <w:pPr>
        <w:pStyle w:val="2"/>
        <w:spacing w:after="0" w:line="240" w:lineRule="auto"/>
        <w:ind w:left="142" w:right="-142"/>
        <w:contextualSpacing/>
        <w:jc w:val="both"/>
        <w:rPr>
          <w:bCs/>
          <w:iCs/>
        </w:rPr>
      </w:pPr>
      <w:r>
        <w:rPr>
          <w:b/>
          <w:bCs/>
          <w:i/>
        </w:rPr>
        <w:t>-</w:t>
      </w:r>
      <w:r>
        <w:rPr>
          <w:bCs/>
          <w:iCs/>
        </w:rPr>
        <w:t xml:space="preserve"> особенности негативного влияния на подрастающее поколение нерационального использования новых </w:t>
      </w:r>
      <w:r w:rsidRPr="00C23EDA">
        <w:rPr>
          <w:bCs/>
          <w:iCs/>
        </w:rPr>
        <w:t>информационно-коммуникативных технологий</w:t>
      </w:r>
      <w:r>
        <w:rPr>
          <w:bCs/>
          <w:iCs/>
        </w:rPr>
        <w:t>.</w:t>
      </w:r>
    </w:p>
    <w:p w:rsidR="0079222C" w:rsidRDefault="00E47127" w:rsidP="004332E0">
      <w:pPr>
        <w:pStyle w:val="2"/>
        <w:spacing w:after="0" w:line="240" w:lineRule="auto"/>
        <w:ind w:left="142" w:right="-142"/>
        <w:contextualSpacing/>
        <w:jc w:val="both"/>
        <w:rPr>
          <w:bCs/>
          <w:iCs/>
        </w:rPr>
      </w:pPr>
      <w:r w:rsidRPr="00080627">
        <w:rPr>
          <w:b/>
          <w:bCs/>
          <w:i/>
        </w:rPr>
        <w:t>2.</w:t>
      </w:r>
      <w:r w:rsidR="00A91098">
        <w:rPr>
          <w:b/>
          <w:bCs/>
          <w:i/>
        </w:rPr>
        <w:t>6</w:t>
      </w:r>
      <w:r w:rsidRPr="00080627">
        <w:rPr>
          <w:b/>
          <w:bCs/>
          <w:i/>
        </w:rPr>
        <w:t xml:space="preserve">. </w:t>
      </w:r>
      <w:r>
        <w:rPr>
          <w:b/>
          <w:bCs/>
          <w:i/>
          <w:u w:val="single"/>
        </w:rPr>
        <w:t>Музей</w:t>
      </w:r>
      <w:r w:rsidRPr="00E47127">
        <w:rPr>
          <w:b/>
          <w:bCs/>
          <w:i/>
        </w:rPr>
        <w:t xml:space="preserve"> </w:t>
      </w:r>
      <w:r w:rsidRPr="00C23EDA">
        <w:rPr>
          <w:b/>
        </w:rPr>
        <w:t xml:space="preserve">– </w:t>
      </w:r>
      <w:r w:rsidRPr="00B038F7">
        <w:rPr>
          <w:bCs/>
          <w:iCs/>
        </w:rPr>
        <w:t xml:space="preserve">представляются материалы, раскрывающие </w:t>
      </w:r>
    </w:p>
    <w:p w:rsidR="0079222C" w:rsidRDefault="0079222C" w:rsidP="004332E0">
      <w:pPr>
        <w:pStyle w:val="2"/>
        <w:spacing w:after="0" w:line="240" w:lineRule="auto"/>
        <w:ind w:left="142" w:right="-142"/>
        <w:contextualSpacing/>
        <w:jc w:val="both"/>
        <w:rPr>
          <w:bCs/>
        </w:rPr>
      </w:pPr>
      <w:r>
        <w:rPr>
          <w:b/>
          <w:bCs/>
          <w:i/>
        </w:rPr>
        <w:t>-</w:t>
      </w:r>
      <w:r>
        <w:rPr>
          <w:bCs/>
          <w:iCs/>
        </w:rPr>
        <w:t xml:space="preserve"> </w:t>
      </w:r>
      <w:r w:rsidR="00E47127" w:rsidRPr="00B038F7">
        <w:rPr>
          <w:bCs/>
          <w:iCs/>
        </w:rPr>
        <w:t xml:space="preserve">эффективную работу по </w:t>
      </w:r>
      <w:r w:rsidR="00F80711" w:rsidRPr="00B038F7">
        <w:rPr>
          <w:bCs/>
          <w:iCs/>
        </w:rPr>
        <w:t xml:space="preserve">созданию </w:t>
      </w:r>
      <w:r w:rsidR="00CD39F7" w:rsidRPr="00B038F7">
        <w:rPr>
          <w:bCs/>
          <w:iCs/>
        </w:rPr>
        <w:t xml:space="preserve">музеев </w:t>
      </w:r>
      <w:r w:rsidR="00CD39F7">
        <w:rPr>
          <w:bCs/>
          <w:iCs/>
        </w:rPr>
        <w:t xml:space="preserve">- </w:t>
      </w:r>
      <w:r w:rsidR="00B038F7" w:rsidRPr="00B038F7">
        <w:rPr>
          <w:bCs/>
          <w:iCs/>
        </w:rPr>
        <w:t>разных по форме, содержанию и специфическим ориентирам деятельности</w:t>
      </w:r>
      <w:r w:rsidR="0066669D" w:rsidRPr="00B038F7">
        <w:rPr>
          <w:bCs/>
          <w:iCs/>
        </w:rPr>
        <w:t xml:space="preserve">, </w:t>
      </w:r>
      <w:r w:rsidR="0066669D" w:rsidRPr="00B038F7">
        <w:rPr>
          <w:bCs/>
        </w:rPr>
        <w:t>в том числе, виртуальн</w:t>
      </w:r>
      <w:r w:rsidR="007377E4" w:rsidRPr="00B038F7">
        <w:rPr>
          <w:bCs/>
        </w:rPr>
        <w:t>ых</w:t>
      </w:r>
      <w:r w:rsidR="00E209FB">
        <w:rPr>
          <w:bCs/>
        </w:rPr>
        <w:t>, интерактивных</w:t>
      </w:r>
      <w:r w:rsidR="0066669D" w:rsidRPr="00B038F7">
        <w:rPr>
          <w:bCs/>
        </w:rPr>
        <w:t xml:space="preserve"> музе</w:t>
      </w:r>
      <w:r w:rsidR="007377E4" w:rsidRPr="00B038F7">
        <w:rPr>
          <w:bCs/>
        </w:rPr>
        <w:t>ев</w:t>
      </w:r>
      <w:r w:rsidR="0066669D" w:rsidRPr="00B038F7">
        <w:rPr>
          <w:bCs/>
        </w:rPr>
        <w:t>, мини-музе</w:t>
      </w:r>
      <w:r w:rsidR="007377E4" w:rsidRPr="00B038F7">
        <w:rPr>
          <w:bCs/>
        </w:rPr>
        <w:t>ев</w:t>
      </w:r>
      <w:r w:rsidR="0066669D" w:rsidRPr="00B038F7">
        <w:rPr>
          <w:bCs/>
        </w:rPr>
        <w:t xml:space="preserve"> и т.д., </w:t>
      </w:r>
    </w:p>
    <w:p w:rsidR="0079222C" w:rsidRDefault="0079222C" w:rsidP="004332E0">
      <w:pPr>
        <w:pStyle w:val="2"/>
        <w:spacing w:after="0" w:line="240" w:lineRule="auto"/>
        <w:ind w:left="142" w:right="-142"/>
        <w:contextualSpacing/>
        <w:jc w:val="both"/>
        <w:rPr>
          <w:bCs/>
        </w:rPr>
      </w:pPr>
      <w:r>
        <w:rPr>
          <w:bCs/>
        </w:rPr>
        <w:t xml:space="preserve">- </w:t>
      </w:r>
      <w:r w:rsidR="0066669D" w:rsidRPr="00B038F7">
        <w:rPr>
          <w:bCs/>
        </w:rPr>
        <w:t xml:space="preserve">успешные музейные </w:t>
      </w:r>
      <w:r w:rsidR="00E47127" w:rsidRPr="00B038F7">
        <w:rPr>
          <w:bCs/>
          <w:iCs/>
        </w:rPr>
        <w:t>практик</w:t>
      </w:r>
      <w:r w:rsidR="0066669D" w:rsidRPr="00B038F7">
        <w:rPr>
          <w:bCs/>
          <w:iCs/>
        </w:rPr>
        <w:t>и просветительско</w:t>
      </w:r>
      <w:r w:rsidR="00F81E75" w:rsidRPr="00B038F7">
        <w:rPr>
          <w:bCs/>
          <w:iCs/>
        </w:rPr>
        <w:t xml:space="preserve">й </w:t>
      </w:r>
      <w:r w:rsidR="0066669D" w:rsidRPr="00B038F7">
        <w:rPr>
          <w:bCs/>
          <w:iCs/>
        </w:rPr>
        <w:t xml:space="preserve">и </w:t>
      </w:r>
      <w:r w:rsidR="0066669D" w:rsidRPr="00B038F7">
        <w:rPr>
          <w:bCs/>
        </w:rPr>
        <w:t>воспитательн</w:t>
      </w:r>
      <w:r w:rsidR="00F81E75" w:rsidRPr="00B038F7">
        <w:rPr>
          <w:bCs/>
        </w:rPr>
        <w:t>ой</w:t>
      </w:r>
      <w:r w:rsidR="0066669D" w:rsidRPr="00B038F7">
        <w:rPr>
          <w:bCs/>
          <w:iCs/>
        </w:rPr>
        <w:t xml:space="preserve"> </w:t>
      </w:r>
      <w:r w:rsidR="00F81E75" w:rsidRPr="00B038F7">
        <w:rPr>
          <w:bCs/>
          <w:iCs/>
        </w:rPr>
        <w:t>направленности</w:t>
      </w:r>
      <w:r w:rsidR="0066669D" w:rsidRPr="00B038F7">
        <w:rPr>
          <w:bCs/>
          <w:iCs/>
        </w:rPr>
        <w:t xml:space="preserve"> </w:t>
      </w:r>
      <w:r w:rsidR="0066669D" w:rsidRPr="00B038F7">
        <w:rPr>
          <w:bCs/>
        </w:rPr>
        <w:t>(сценарии экскурсий</w:t>
      </w:r>
      <w:r w:rsidR="00F80711" w:rsidRPr="00B038F7">
        <w:rPr>
          <w:bCs/>
        </w:rPr>
        <w:t xml:space="preserve"> и</w:t>
      </w:r>
      <w:r w:rsidR="0066669D" w:rsidRPr="00B038F7">
        <w:rPr>
          <w:bCs/>
        </w:rPr>
        <w:t xml:space="preserve"> </w:t>
      </w:r>
      <w:r w:rsidR="00F80711" w:rsidRPr="00B038F7">
        <w:rPr>
          <w:bCs/>
        </w:rPr>
        <w:t xml:space="preserve">учебных </w:t>
      </w:r>
      <w:r w:rsidR="00F81E75" w:rsidRPr="00B038F7">
        <w:rPr>
          <w:bCs/>
        </w:rPr>
        <w:t>занятий</w:t>
      </w:r>
      <w:r w:rsidR="00F80711" w:rsidRPr="00B038F7">
        <w:rPr>
          <w:bCs/>
        </w:rPr>
        <w:t xml:space="preserve">, программы встреч, </w:t>
      </w:r>
      <w:r w:rsidR="00B6405D">
        <w:rPr>
          <w:bCs/>
        </w:rPr>
        <w:t xml:space="preserve">досуговых мероприятий, </w:t>
      </w:r>
      <w:r w:rsidR="00F80711" w:rsidRPr="00B038F7">
        <w:rPr>
          <w:bCs/>
        </w:rPr>
        <w:t>праздников</w:t>
      </w:r>
      <w:r w:rsidR="00AD7DFF" w:rsidRPr="00B038F7">
        <w:rPr>
          <w:bCs/>
        </w:rPr>
        <w:t xml:space="preserve"> и </w:t>
      </w:r>
      <w:r w:rsidR="00F80711" w:rsidRPr="00B038F7">
        <w:rPr>
          <w:bCs/>
        </w:rPr>
        <w:t>т.д.</w:t>
      </w:r>
      <w:r w:rsidR="0066669D" w:rsidRPr="00B038F7">
        <w:rPr>
          <w:bCs/>
        </w:rPr>
        <w:t>)</w:t>
      </w:r>
      <w:r w:rsidR="00E47127" w:rsidRPr="00B038F7">
        <w:rPr>
          <w:bCs/>
        </w:rPr>
        <w:t xml:space="preserve">, </w:t>
      </w:r>
    </w:p>
    <w:p w:rsidR="00D40C0A" w:rsidRDefault="0079222C" w:rsidP="004332E0">
      <w:pPr>
        <w:pStyle w:val="2"/>
        <w:spacing w:after="0" w:line="240" w:lineRule="auto"/>
        <w:ind w:left="142" w:right="-142"/>
        <w:contextualSpacing/>
        <w:jc w:val="both"/>
        <w:rPr>
          <w:bCs/>
        </w:rPr>
      </w:pPr>
      <w:r>
        <w:rPr>
          <w:bCs/>
        </w:rPr>
        <w:t xml:space="preserve">- </w:t>
      </w:r>
      <w:r w:rsidR="00E47127" w:rsidRPr="00B038F7">
        <w:rPr>
          <w:bCs/>
        </w:rPr>
        <w:t>вклад</w:t>
      </w:r>
      <w:r w:rsidR="0066669D" w:rsidRPr="00B038F7">
        <w:rPr>
          <w:bCs/>
        </w:rPr>
        <w:t xml:space="preserve"> музе</w:t>
      </w:r>
      <w:r w:rsidR="00D85C04">
        <w:rPr>
          <w:bCs/>
        </w:rPr>
        <w:t>ев</w:t>
      </w:r>
      <w:r w:rsidR="00E47127" w:rsidRPr="00B038F7">
        <w:rPr>
          <w:bCs/>
        </w:rPr>
        <w:t xml:space="preserve"> в развитие эмоционального, интеллектуального и творческого потенциала </w:t>
      </w:r>
      <w:r w:rsidR="00B038F7">
        <w:rPr>
          <w:bCs/>
        </w:rPr>
        <w:t>подрастающего поколения</w:t>
      </w:r>
      <w:r w:rsidR="00E47127" w:rsidRPr="00B038F7">
        <w:rPr>
          <w:bCs/>
        </w:rPr>
        <w:t xml:space="preserve">, </w:t>
      </w:r>
    </w:p>
    <w:p w:rsidR="0066669D" w:rsidRPr="00B038F7" w:rsidRDefault="0079222C" w:rsidP="004332E0">
      <w:pPr>
        <w:pStyle w:val="2"/>
        <w:spacing w:after="0" w:line="240" w:lineRule="auto"/>
        <w:ind w:left="142" w:right="-142"/>
        <w:contextualSpacing/>
        <w:jc w:val="both"/>
        <w:rPr>
          <w:bCs/>
        </w:rPr>
      </w:pPr>
      <w:r>
        <w:rPr>
          <w:bCs/>
        </w:rPr>
        <w:t xml:space="preserve">- </w:t>
      </w:r>
      <w:r w:rsidR="00D85C04">
        <w:rPr>
          <w:bCs/>
        </w:rPr>
        <w:t xml:space="preserve">использование </w:t>
      </w:r>
      <w:r w:rsidR="00E47127" w:rsidRPr="00B038F7">
        <w:rPr>
          <w:bCs/>
        </w:rPr>
        <w:t>ресурс</w:t>
      </w:r>
      <w:r w:rsidR="00D85C04">
        <w:rPr>
          <w:bCs/>
        </w:rPr>
        <w:t>ов</w:t>
      </w:r>
      <w:r w:rsidR="00E47127" w:rsidRPr="00B038F7">
        <w:rPr>
          <w:bCs/>
        </w:rPr>
        <w:t xml:space="preserve"> эмоционально-смыслового поля музейной деятельности</w:t>
      </w:r>
      <w:r w:rsidR="00F81E75" w:rsidRPr="00B038F7">
        <w:rPr>
          <w:bCs/>
        </w:rPr>
        <w:t xml:space="preserve"> </w:t>
      </w:r>
      <w:r w:rsidR="00F80711" w:rsidRPr="00B038F7">
        <w:rPr>
          <w:bCs/>
        </w:rPr>
        <w:t xml:space="preserve"> </w:t>
      </w:r>
      <w:r w:rsidR="00AD7DFF" w:rsidRPr="00B038F7">
        <w:rPr>
          <w:bCs/>
        </w:rPr>
        <w:t>(</w:t>
      </w:r>
      <w:r w:rsidR="00F81E75" w:rsidRPr="00B038F7">
        <w:rPr>
          <w:bCs/>
        </w:rPr>
        <w:t>поисков</w:t>
      </w:r>
      <w:r w:rsidR="00AD7DFF" w:rsidRPr="00B038F7">
        <w:rPr>
          <w:bCs/>
        </w:rPr>
        <w:t>ая</w:t>
      </w:r>
      <w:r w:rsidR="00F80711" w:rsidRPr="00B038F7">
        <w:rPr>
          <w:bCs/>
        </w:rPr>
        <w:t>, исследовательск</w:t>
      </w:r>
      <w:r w:rsidR="00AD7DFF" w:rsidRPr="00B038F7">
        <w:rPr>
          <w:bCs/>
        </w:rPr>
        <w:t>ая, просветительская</w:t>
      </w:r>
      <w:r w:rsidR="00F81E75" w:rsidRPr="00B038F7">
        <w:rPr>
          <w:bCs/>
        </w:rPr>
        <w:t xml:space="preserve">  </w:t>
      </w:r>
      <w:r w:rsidR="00F80711" w:rsidRPr="00B038F7">
        <w:rPr>
          <w:bCs/>
        </w:rPr>
        <w:t>работ</w:t>
      </w:r>
      <w:r w:rsidR="00AD7DFF" w:rsidRPr="00B038F7">
        <w:rPr>
          <w:bCs/>
        </w:rPr>
        <w:t>а)</w:t>
      </w:r>
      <w:r w:rsidR="0066669D" w:rsidRPr="00B038F7">
        <w:rPr>
          <w:bCs/>
        </w:rPr>
        <w:t>.</w:t>
      </w:r>
      <w:r w:rsidR="00E47127" w:rsidRPr="00B038F7">
        <w:rPr>
          <w:bCs/>
        </w:rPr>
        <w:t xml:space="preserve"> </w:t>
      </w:r>
    </w:p>
    <w:p w:rsidR="009424E4" w:rsidRPr="00C23EDA" w:rsidRDefault="009424E4" w:rsidP="004332E0">
      <w:pPr>
        <w:pStyle w:val="2"/>
        <w:spacing w:after="0" w:line="240" w:lineRule="auto"/>
        <w:ind w:left="142" w:right="-142"/>
        <w:contextualSpacing/>
        <w:jc w:val="both"/>
        <w:rPr>
          <w:sz w:val="22"/>
          <w:szCs w:val="22"/>
        </w:rPr>
      </w:pPr>
      <w:r w:rsidRPr="00C23EDA">
        <w:rPr>
          <w:b/>
          <w:bCs/>
          <w:i/>
        </w:rPr>
        <w:t>2.</w:t>
      </w:r>
      <w:r w:rsidR="00A91098">
        <w:rPr>
          <w:b/>
          <w:bCs/>
          <w:i/>
        </w:rPr>
        <w:t>7</w:t>
      </w:r>
      <w:r w:rsidRPr="00C23EDA">
        <w:rPr>
          <w:b/>
          <w:bCs/>
          <w:i/>
        </w:rPr>
        <w:t xml:space="preserve">. </w:t>
      </w:r>
      <w:r w:rsidRPr="00C23EDA">
        <w:rPr>
          <w:b/>
          <w:bCs/>
          <w:i/>
          <w:u w:val="single"/>
        </w:rPr>
        <w:t>Радуга талантов</w:t>
      </w:r>
      <w:r w:rsidRPr="00C23EDA">
        <w:rPr>
          <w:b/>
          <w:bCs/>
          <w:i/>
        </w:rPr>
        <w:t xml:space="preserve"> </w:t>
      </w:r>
      <w:r w:rsidR="00157E39">
        <w:rPr>
          <w:b/>
          <w:bCs/>
          <w:i/>
        </w:rPr>
        <w:t xml:space="preserve"> </w:t>
      </w:r>
      <w:r w:rsidRPr="00C23EDA">
        <w:t xml:space="preserve">– </w:t>
      </w:r>
      <w:r w:rsidRPr="00C23EDA">
        <w:rPr>
          <w:bCs/>
        </w:rPr>
        <w:t>представляются материалы</w:t>
      </w:r>
      <w:r w:rsidR="00CB492D">
        <w:rPr>
          <w:bCs/>
        </w:rPr>
        <w:t xml:space="preserve"> (актуальный опыт, художественно-педагогические модели и т.п.)</w:t>
      </w:r>
      <w:r w:rsidRPr="00C23EDA">
        <w:rPr>
          <w:bCs/>
        </w:rPr>
        <w:t xml:space="preserve">, раскрывающие </w:t>
      </w:r>
      <w:r w:rsidR="0079222C">
        <w:rPr>
          <w:bCs/>
        </w:rPr>
        <w:t xml:space="preserve">эффективные </w:t>
      </w:r>
      <w:r w:rsidRPr="00C23EDA">
        <w:rPr>
          <w:bCs/>
          <w:iCs/>
        </w:rPr>
        <w:t>практик</w:t>
      </w:r>
      <w:r w:rsidR="0079222C">
        <w:rPr>
          <w:bCs/>
          <w:iCs/>
        </w:rPr>
        <w:t>и</w:t>
      </w:r>
      <w:r w:rsidRPr="00C23EDA">
        <w:rPr>
          <w:bCs/>
          <w:iCs/>
        </w:rPr>
        <w:t xml:space="preserve">  формирования художественно-эстетических вкусов и представлений </w:t>
      </w:r>
      <w:r w:rsidRPr="00C23EDA">
        <w:rPr>
          <w:bCs/>
        </w:rPr>
        <w:t xml:space="preserve">в </w:t>
      </w:r>
      <w:r w:rsidRPr="00C23EDA">
        <w:rPr>
          <w:sz w:val="22"/>
          <w:szCs w:val="22"/>
        </w:rPr>
        <w:t>музыкальных, художественных, хореографических, театральных школах, школах искусств и т.</w:t>
      </w:r>
      <w:r w:rsidR="009403DE">
        <w:rPr>
          <w:sz w:val="22"/>
          <w:szCs w:val="22"/>
        </w:rPr>
        <w:t>д</w:t>
      </w:r>
      <w:r w:rsidRPr="00C23EDA">
        <w:rPr>
          <w:sz w:val="22"/>
          <w:szCs w:val="22"/>
        </w:rPr>
        <w:t>.</w:t>
      </w:r>
      <w:r w:rsidR="0079222C">
        <w:rPr>
          <w:sz w:val="22"/>
          <w:szCs w:val="22"/>
        </w:rPr>
        <w:t xml:space="preserve">, ориентированные на развитие </w:t>
      </w:r>
      <w:r w:rsidR="0079222C" w:rsidRPr="00C23EDA">
        <w:rPr>
          <w:bCs/>
        </w:rPr>
        <w:t>творческого и эмоционального потенциала подрастающего поколения</w:t>
      </w:r>
      <w:r w:rsidR="0079222C">
        <w:rPr>
          <w:bCs/>
        </w:rPr>
        <w:t>.</w:t>
      </w:r>
    </w:p>
    <w:p w:rsidR="003D5ECA" w:rsidRPr="00C23EDA" w:rsidRDefault="00A91098" w:rsidP="004332E0">
      <w:pPr>
        <w:pStyle w:val="2"/>
        <w:spacing w:after="0" w:line="240" w:lineRule="auto"/>
        <w:ind w:left="142" w:right="-142"/>
        <w:contextualSpacing/>
        <w:jc w:val="both"/>
        <w:rPr>
          <w:bCs/>
        </w:rPr>
      </w:pPr>
      <w:r>
        <w:rPr>
          <w:b/>
          <w:bCs/>
          <w:i/>
          <w:iCs/>
        </w:rPr>
        <w:t>2.8.</w:t>
      </w:r>
      <w:r w:rsidR="003D5ECA" w:rsidRPr="00C23EDA">
        <w:rPr>
          <w:b/>
          <w:bCs/>
          <w:i/>
          <w:iCs/>
        </w:rPr>
        <w:t xml:space="preserve"> </w:t>
      </w:r>
      <w:r w:rsidR="003D5ECA" w:rsidRPr="00C23EDA">
        <w:rPr>
          <w:b/>
          <w:bCs/>
          <w:i/>
          <w:iCs/>
          <w:u w:val="single"/>
        </w:rPr>
        <w:t>Наставничество</w:t>
      </w:r>
      <w:r w:rsidR="003D5ECA" w:rsidRPr="00C23EDA">
        <w:rPr>
          <w:b/>
          <w:bCs/>
          <w:i/>
          <w:iCs/>
        </w:rPr>
        <w:t xml:space="preserve"> </w:t>
      </w:r>
      <w:r w:rsidR="003D5ECA" w:rsidRPr="00C23EDA">
        <w:rPr>
          <w:i/>
        </w:rPr>
        <w:t xml:space="preserve">- </w:t>
      </w:r>
      <w:r w:rsidR="003D5ECA" w:rsidRPr="00C23EDA">
        <w:rPr>
          <w:bCs/>
        </w:rPr>
        <w:t xml:space="preserve">представляются материалы, раскрывающие эффективную практику </w:t>
      </w:r>
      <w:proofErr w:type="spellStart"/>
      <w:r w:rsidR="003D5ECA" w:rsidRPr="00C23EDA">
        <w:rPr>
          <w:bCs/>
        </w:rPr>
        <w:t>тьюторской</w:t>
      </w:r>
      <w:proofErr w:type="spellEnd"/>
      <w:r w:rsidR="003D5ECA" w:rsidRPr="00C23EDA">
        <w:rPr>
          <w:bCs/>
        </w:rPr>
        <w:t xml:space="preserve"> деятельности в организациях</w:t>
      </w:r>
      <w:r w:rsidR="00F22998" w:rsidRPr="00C23EDA">
        <w:rPr>
          <w:bCs/>
        </w:rPr>
        <w:t xml:space="preserve"> образования и культуры</w:t>
      </w:r>
      <w:r w:rsidR="003D5ECA" w:rsidRPr="00C23EDA">
        <w:rPr>
          <w:bCs/>
        </w:rPr>
        <w:t xml:space="preserve">, успешный опыт работы и </w:t>
      </w:r>
      <w:r w:rsidR="003D5ECA" w:rsidRPr="00C23EDA">
        <w:rPr>
          <w:color w:val="333333"/>
          <w:shd w:val="clear" w:color="auto" w:fill="FFFFFF"/>
        </w:rPr>
        <w:t>поддержка</w:t>
      </w:r>
      <w:r w:rsidR="003D5ECA" w:rsidRPr="00C23EDA">
        <w:rPr>
          <w:b/>
          <w:color w:val="333333"/>
          <w:shd w:val="clear" w:color="auto" w:fill="FFFFFF"/>
        </w:rPr>
        <w:t xml:space="preserve"> </w:t>
      </w:r>
      <w:proofErr w:type="spellStart"/>
      <w:r w:rsidR="003D5ECA" w:rsidRPr="00C23EDA">
        <w:rPr>
          <w:bCs/>
        </w:rPr>
        <w:t>тьюторских</w:t>
      </w:r>
      <w:proofErr w:type="spellEnd"/>
      <w:r w:rsidR="003D5ECA" w:rsidRPr="00C23EDA">
        <w:rPr>
          <w:bCs/>
        </w:rPr>
        <w:t xml:space="preserve"> центров и объединений наставников – </w:t>
      </w:r>
      <w:proofErr w:type="spellStart"/>
      <w:r w:rsidR="003D5ECA" w:rsidRPr="00C23EDA">
        <w:rPr>
          <w:bCs/>
        </w:rPr>
        <w:t>тьюторов-методистов</w:t>
      </w:r>
      <w:proofErr w:type="spellEnd"/>
      <w:r w:rsidR="003D5ECA" w:rsidRPr="00C23EDA">
        <w:rPr>
          <w:bCs/>
        </w:rPr>
        <w:t xml:space="preserve">, </w:t>
      </w:r>
      <w:proofErr w:type="spellStart"/>
      <w:r w:rsidR="003D5ECA" w:rsidRPr="00C23EDA">
        <w:rPr>
          <w:bCs/>
        </w:rPr>
        <w:t>тьюторов-новигаторов</w:t>
      </w:r>
      <w:proofErr w:type="spellEnd"/>
      <w:r w:rsidR="003D5ECA" w:rsidRPr="00C23EDA">
        <w:rPr>
          <w:bCs/>
        </w:rPr>
        <w:t xml:space="preserve">, </w:t>
      </w:r>
      <w:proofErr w:type="spellStart"/>
      <w:r w:rsidR="003D5ECA" w:rsidRPr="00C23EDA">
        <w:rPr>
          <w:bCs/>
        </w:rPr>
        <w:t>тьюторов-администраторов</w:t>
      </w:r>
      <w:proofErr w:type="spellEnd"/>
      <w:r w:rsidR="003D5ECA" w:rsidRPr="00C23EDA">
        <w:rPr>
          <w:bCs/>
        </w:rPr>
        <w:t xml:space="preserve"> и др.</w:t>
      </w:r>
    </w:p>
    <w:p w:rsidR="0079222C" w:rsidRDefault="002C497F" w:rsidP="004332E0">
      <w:pPr>
        <w:pStyle w:val="2"/>
        <w:spacing w:after="0" w:line="240" w:lineRule="auto"/>
        <w:ind w:left="142"/>
        <w:contextualSpacing/>
        <w:jc w:val="both"/>
        <w:rPr>
          <w:bCs/>
        </w:rPr>
      </w:pPr>
      <w:r w:rsidRPr="00C23EDA">
        <w:rPr>
          <w:b/>
          <w:bCs/>
          <w:i/>
          <w:iCs/>
        </w:rPr>
        <w:t>2.</w:t>
      </w:r>
      <w:r w:rsidR="00A91098">
        <w:rPr>
          <w:b/>
          <w:bCs/>
          <w:i/>
          <w:iCs/>
        </w:rPr>
        <w:t>9</w:t>
      </w:r>
      <w:r w:rsidRPr="00C23EDA">
        <w:rPr>
          <w:b/>
          <w:bCs/>
          <w:i/>
          <w:iCs/>
        </w:rPr>
        <w:t xml:space="preserve">. </w:t>
      </w:r>
      <w:r w:rsidRPr="00C23EDA">
        <w:rPr>
          <w:b/>
          <w:bCs/>
          <w:i/>
          <w:iCs/>
          <w:u w:val="single"/>
        </w:rPr>
        <w:t>Инновационная площадка</w:t>
      </w:r>
      <w:r w:rsidRPr="00C23EDA">
        <w:rPr>
          <w:b/>
          <w:bCs/>
          <w:i/>
          <w:iCs/>
        </w:rPr>
        <w:t xml:space="preserve"> </w:t>
      </w:r>
      <w:r w:rsidRPr="00080627">
        <w:rPr>
          <w:bCs/>
        </w:rPr>
        <w:t xml:space="preserve">– представляются материалы, раскрывающие </w:t>
      </w:r>
    </w:p>
    <w:p w:rsidR="0079222C" w:rsidRDefault="0079222C" w:rsidP="004332E0">
      <w:pPr>
        <w:pStyle w:val="2"/>
        <w:spacing w:after="0" w:line="240" w:lineRule="auto"/>
        <w:ind w:left="142"/>
        <w:contextualSpacing/>
        <w:jc w:val="both"/>
        <w:rPr>
          <w:bCs/>
        </w:rPr>
      </w:pPr>
      <w:r w:rsidRPr="0079222C">
        <w:rPr>
          <w:bCs/>
        </w:rPr>
        <w:t>-</w:t>
      </w:r>
      <w:r>
        <w:rPr>
          <w:bCs/>
        </w:rPr>
        <w:t xml:space="preserve"> </w:t>
      </w:r>
      <w:r w:rsidR="002C497F" w:rsidRPr="00080627">
        <w:rPr>
          <w:bCs/>
        </w:rPr>
        <w:t xml:space="preserve">успешные образцы моделей и деятельности инновационных площадок, </w:t>
      </w:r>
    </w:p>
    <w:p w:rsidR="0079222C" w:rsidRDefault="0079222C" w:rsidP="004332E0">
      <w:pPr>
        <w:pStyle w:val="2"/>
        <w:spacing w:after="0" w:line="240" w:lineRule="auto"/>
        <w:ind w:left="142"/>
        <w:contextualSpacing/>
        <w:jc w:val="both"/>
        <w:rPr>
          <w:bCs/>
        </w:rPr>
      </w:pPr>
      <w:r>
        <w:rPr>
          <w:bCs/>
        </w:rPr>
        <w:t xml:space="preserve">- </w:t>
      </w:r>
      <w:r w:rsidR="002C497F" w:rsidRPr="00080627">
        <w:rPr>
          <w:bCs/>
        </w:rPr>
        <w:t xml:space="preserve">инструментальную базу по созданию методических продуктов, </w:t>
      </w:r>
    </w:p>
    <w:p w:rsidR="00F80B5D" w:rsidRDefault="0079222C" w:rsidP="004332E0">
      <w:pPr>
        <w:pStyle w:val="2"/>
        <w:spacing w:after="0" w:line="240" w:lineRule="auto"/>
        <w:ind w:left="142"/>
        <w:contextualSpacing/>
        <w:jc w:val="both"/>
      </w:pPr>
      <w:r>
        <w:rPr>
          <w:bCs/>
        </w:rPr>
        <w:t xml:space="preserve">- </w:t>
      </w:r>
      <w:r w:rsidR="002C497F" w:rsidRPr="00080627">
        <w:rPr>
          <w:bCs/>
        </w:rPr>
        <w:t xml:space="preserve">практику формирования ролевых команд инновационных площадок, </w:t>
      </w:r>
      <w:r w:rsidR="002C497F" w:rsidRPr="00080627">
        <w:t>обоснование</w:t>
      </w:r>
      <w:r w:rsidR="002C497F" w:rsidRPr="00080627">
        <w:rPr>
          <w:bCs/>
        </w:rPr>
        <w:t xml:space="preserve"> их задач, функций и </w:t>
      </w:r>
      <w:r w:rsidR="002C497F" w:rsidRPr="00080627">
        <w:t xml:space="preserve">критериев работы, </w:t>
      </w:r>
    </w:p>
    <w:p w:rsidR="002C497F" w:rsidRPr="00080627" w:rsidRDefault="00F80B5D" w:rsidP="004332E0">
      <w:pPr>
        <w:pStyle w:val="2"/>
        <w:spacing w:after="0" w:line="240" w:lineRule="auto"/>
        <w:ind w:left="142"/>
        <w:contextualSpacing/>
        <w:jc w:val="both"/>
        <w:rPr>
          <w:bCs/>
        </w:rPr>
      </w:pPr>
      <w:r>
        <w:t xml:space="preserve">- </w:t>
      </w:r>
      <w:r w:rsidR="002C497F" w:rsidRPr="00080627">
        <w:rPr>
          <w:bCs/>
        </w:rPr>
        <w:t xml:space="preserve">формы и примеры эффективного распространения и внедрения новаций - результатов </w:t>
      </w:r>
      <w:r w:rsidR="002C497F" w:rsidRPr="00080627">
        <w:t>проектной и методической деятельности</w:t>
      </w:r>
      <w:r w:rsidR="00157E39">
        <w:rPr>
          <w:bCs/>
        </w:rPr>
        <w:t xml:space="preserve"> в образовательную практику.</w:t>
      </w:r>
    </w:p>
    <w:p w:rsidR="009424E4" w:rsidRPr="00C23EDA" w:rsidRDefault="009424E4" w:rsidP="004332E0">
      <w:pPr>
        <w:pStyle w:val="2"/>
        <w:widowControl w:val="0"/>
        <w:suppressAutoHyphens/>
        <w:spacing w:after="0" w:line="240" w:lineRule="auto"/>
        <w:ind w:left="142" w:right="-142"/>
        <w:contextualSpacing/>
        <w:jc w:val="both"/>
        <w:rPr>
          <w:color w:val="000000" w:themeColor="text1"/>
        </w:rPr>
      </w:pPr>
      <w:r w:rsidRPr="00C23EDA">
        <w:rPr>
          <w:b/>
          <w:bCs/>
          <w:i/>
          <w:iCs/>
        </w:rPr>
        <w:lastRenderedPageBreak/>
        <w:t>2.</w:t>
      </w:r>
      <w:r w:rsidR="00A91098">
        <w:rPr>
          <w:b/>
          <w:bCs/>
          <w:i/>
          <w:iCs/>
        </w:rPr>
        <w:t>10</w:t>
      </w:r>
      <w:r w:rsidRPr="00C23EDA">
        <w:rPr>
          <w:b/>
          <w:bCs/>
          <w:i/>
          <w:iCs/>
        </w:rPr>
        <w:t>.</w:t>
      </w:r>
      <w:r w:rsidRPr="00C23EDA">
        <w:rPr>
          <w:bCs/>
          <w:i/>
          <w:iCs/>
        </w:rPr>
        <w:t xml:space="preserve"> </w:t>
      </w:r>
      <w:r w:rsidRPr="00DD515E">
        <w:rPr>
          <w:b/>
          <w:i/>
          <w:kern w:val="36"/>
          <w:u w:val="single"/>
        </w:rPr>
        <w:t>Кадры: развитие и реализация потенциала</w:t>
      </w:r>
      <w:r w:rsidRPr="00C23EDA">
        <w:rPr>
          <w:b/>
          <w:kern w:val="36"/>
        </w:rPr>
        <w:t xml:space="preserve"> </w:t>
      </w:r>
      <w:r w:rsidRPr="00C23EDA">
        <w:rPr>
          <w:b/>
        </w:rPr>
        <w:t xml:space="preserve">– </w:t>
      </w:r>
      <w:r w:rsidRPr="00C23EDA">
        <w:rPr>
          <w:bCs/>
          <w:iCs/>
        </w:rPr>
        <w:t xml:space="preserve">представляются материалы (целевые программы развития профессионализма, сценарии тренингов, мастер-классов, творческих мастерских и круглых столов педагогической </w:t>
      </w:r>
      <w:r w:rsidR="009403DE">
        <w:rPr>
          <w:bCs/>
          <w:iCs/>
        </w:rPr>
        <w:t xml:space="preserve">и художественно-педагогической </w:t>
      </w:r>
      <w:r w:rsidRPr="00C23EDA">
        <w:rPr>
          <w:bCs/>
          <w:iCs/>
        </w:rPr>
        <w:t xml:space="preserve">проблематики, программы семинаров и т.д.), раскрывающие эффективный опыт </w:t>
      </w:r>
      <w:r w:rsidRPr="00C23EDA">
        <w:rPr>
          <w:color w:val="000000" w:themeColor="text1"/>
        </w:rPr>
        <w:t>повышения квалификации педагогических кадров (в том числе, внутри организаций сферы образования и культуры, в частности, через конкурсную и выставочную деятельность), формирования их готовности к саморазвитию и адаптации к изменениям, которые происходят в профессионально-педагогической среде в современных условиях.</w:t>
      </w:r>
    </w:p>
    <w:p w:rsidR="00F80B5D" w:rsidRDefault="009424E4" w:rsidP="004332E0">
      <w:pPr>
        <w:widowControl w:val="0"/>
        <w:tabs>
          <w:tab w:val="left" w:pos="142"/>
        </w:tabs>
        <w:suppressAutoHyphens/>
        <w:ind w:left="142" w:right="-142"/>
        <w:contextualSpacing/>
        <w:jc w:val="both"/>
        <w:rPr>
          <w:bCs/>
        </w:rPr>
      </w:pPr>
      <w:r w:rsidRPr="00514128">
        <w:rPr>
          <w:b/>
          <w:bCs/>
          <w:i/>
        </w:rPr>
        <w:t>2.</w:t>
      </w:r>
      <w:r w:rsidR="00A91098">
        <w:rPr>
          <w:b/>
          <w:bCs/>
          <w:i/>
        </w:rPr>
        <w:t>11</w:t>
      </w:r>
      <w:r w:rsidRPr="00514128">
        <w:rPr>
          <w:b/>
          <w:bCs/>
          <w:i/>
        </w:rPr>
        <w:t xml:space="preserve">. </w:t>
      </w:r>
      <w:r w:rsidRPr="00514128">
        <w:rPr>
          <w:b/>
          <w:bCs/>
          <w:i/>
          <w:u w:val="single"/>
        </w:rPr>
        <w:t>Педагог-профессионал</w:t>
      </w:r>
      <w:r w:rsidRPr="00514128">
        <w:rPr>
          <w:b/>
          <w:bCs/>
          <w:i/>
        </w:rPr>
        <w:t xml:space="preserve"> </w:t>
      </w:r>
      <w:r w:rsidRPr="00514128">
        <w:rPr>
          <w:bCs/>
        </w:rPr>
        <w:t>– представляются материалы</w:t>
      </w:r>
      <w:r w:rsidR="00514128" w:rsidRPr="00514128">
        <w:rPr>
          <w:bCs/>
        </w:rPr>
        <w:t xml:space="preserve">, раскрывающие </w:t>
      </w:r>
    </w:p>
    <w:p w:rsidR="00F80B5D" w:rsidRDefault="00F80B5D" w:rsidP="004332E0">
      <w:pPr>
        <w:widowControl w:val="0"/>
        <w:tabs>
          <w:tab w:val="left" w:pos="142"/>
        </w:tabs>
        <w:suppressAutoHyphens/>
        <w:ind w:left="142" w:right="-142"/>
        <w:contextualSpacing/>
        <w:jc w:val="both"/>
      </w:pPr>
      <w:r w:rsidRPr="00F80B5D">
        <w:rPr>
          <w:bCs/>
        </w:rPr>
        <w:t>-</w:t>
      </w:r>
      <w:r>
        <w:rPr>
          <w:bCs/>
        </w:rPr>
        <w:t xml:space="preserve"> </w:t>
      </w:r>
      <w:r w:rsidR="00514128" w:rsidRPr="00514128">
        <w:rPr>
          <w:bCs/>
        </w:rPr>
        <w:t xml:space="preserve">перспективные решения в организации </w:t>
      </w:r>
      <w:r w:rsidR="00514128" w:rsidRPr="00C23EDA">
        <w:t>мониторинга педагогической деятельности в сфере образования</w:t>
      </w:r>
      <w:r>
        <w:t xml:space="preserve"> и культуры</w:t>
      </w:r>
      <w:r w:rsidR="00E50B83" w:rsidRPr="00514128">
        <w:rPr>
          <w:bCs/>
        </w:rPr>
        <w:t xml:space="preserve"> (</w:t>
      </w:r>
      <w:r w:rsidR="00E50B83" w:rsidRPr="006F6255">
        <w:t>наблюдение</w:t>
      </w:r>
      <w:r w:rsidR="00514128">
        <w:t xml:space="preserve"> и</w:t>
      </w:r>
      <w:r w:rsidR="00E50B83" w:rsidRPr="006F6255">
        <w:t xml:space="preserve"> статистика мероприятий</w:t>
      </w:r>
      <w:r w:rsidR="00514128">
        <w:t xml:space="preserve">, а также </w:t>
      </w:r>
      <w:r w:rsidR="00E50B83" w:rsidRPr="006F6255">
        <w:t>степен</w:t>
      </w:r>
      <w:r>
        <w:t>ь</w:t>
      </w:r>
      <w:r w:rsidR="00E50B83" w:rsidRPr="006F6255">
        <w:t xml:space="preserve"> вовлеченности</w:t>
      </w:r>
      <w:r w:rsidR="00514128">
        <w:t xml:space="preserve"> в них </w:t>
      </w:r>
      <w:r w:rsidR="00E50B83" w:rsidRPr="006F6255">
        <w:t xml:space="preserve"> </w:t>
      </w:r>
      <w:r w:rsidR="00514128">
        <w:t xml:space="preserve">и </w:t>
      </w:r>
      <w:r w:rsidR="00514128" w:rsidRPr="006F6255">
        <w:t xml:space="preserve">удовлетворенности </w:t>
      </w:r>
      <w:r w:rsidR="00514128">
        <w:t xml:space="preserve">ими со стороны </w:t>
      </w:r>
      <w:r w:rsidR="00E50B83" w:rsidRPr="006F6255">
        <w:t>участников образовательн</w:t>
      </w:r>
      <w:r w:rsidR="00514128">
        <w:t>ых отношений,</w:t>
      </w:r>
      <w:r w:rsidR="00E50B83" w:rsidRPr="006F6255">
        <w:t xml:space="preserve"> экспертная оценка продуктов методической деятельности</w:t>
      </w:r>
      <w:r w:rsidR="00514128">
        <w:t xml:space="preserve">, рефлексия, </w:t>
      </w:r>
      <w:r w:rsidR="00E50B83" w:rsidRPr="006F6255">
        <w:t>самооценка в «</w:t>
      </w:r>
      <w:proofErr w:type="gramStart"/>
      <w:r w:rsidR="00E50B83" w:rsidRPr="006F6255">
        <w:t>профессиональном</w:t>
      </w:r>
      <w:proofErr w:type="gramEnd"/>
      <w:r w:rsidR="00E50B83" w:rsidRPr="006F6255">
        <w:t xml:space="preserve"> портфолио</w:t>
      </w:r>
      <w:r w:rsidR="00103D31">
        <w:t>),</w:t>
      </w:r>
      <w:r w:rsidR="00514128">
        <w:t xml:space="preserve"> </w:t>
      </w:r>
    </w:p>
    <w:p w:rsidR="007D4D15" w:rsidRDefault="00F80B5D" w:rsidP="00910B3F">
      <w:pPr>
        <w:autoSpaceDE w:val="0"/>
        <w:autoSpaceDN w:val="0"/>
        <w:adjustRightInd w:val="0"/>
        <w:ind w:right="-1"/>
        <w:jc w:val="both"/>
      </w:pPr>
      <w:r>
        <w:t xml:space="preserve">- </w:t>
      </w:r>
      <w:r w:rsidR="009424E4" w:rsidRPr="00514128">
        <w:rPr>
          <w:bCs/>
        </w:rPr>
        <w:t xml:space="preserve">формы, методы и средства </w:t>
      </w:r>
      <w:r w:rsidR="009424E4" w:rsidRPr="00C23EDA">
        <w:t xml:space="preserve">контроля, измерения и оценки </w:t>
      </w:r>
      <w:proofErr w:type="gramStart"/>
      <w:r w:rsidR="009424E4" w:rsidRPr="00C23EDA">
        <w:t>эффективности работы педагогов учреждений образования</w:t>
      </w:r>
      <w:proofErr w:type="gramEnd"/>
      <w:r w:rsidR="009424E4" w:rsidRPr="00C23EDA">
        <w:t xml:space="preserve"> и культуры</w:t>
      </w:r>
      <w:r w:rsidR="00D71A33">
        <w:t xml:space="preserve"> (</w:t>
      </w:r>
      <w:r w:rsidR="00D71A33" w:rsidRPr="00140DD8">
        <w:t>в разработке образовательных программ</w:t>
      </w:r>
      <w:r w:rsidR="00D71A33">
        <w:t>,</w:t>
      </w:r>
      <w:r w:rsidR="00D71A33" w:rsidRPr="00140DD8">
        <w:t xml:space="preserve"> в организации и </w:t>
      </w:r>
      <w:r w:rsidR="00D71A33">
        <w:t>констру</w:t>
      </w:r>
      <w:r w:rsidR="00D71A33" w:rsidRPr="00140DD8">
        <w:t>ировании образовательного процесса</w:t>
      </w:r>
      <w:r w:rsidR="007D4D15">
        <w:t xml:space="preserve"> и совершенствовании взаимодействия со всеми участниками образовательных отношений</w:t>
      </w:r>
      <w:r w:rsidR="00D71A33">
        <w:t xml:space="preserve">, </w:t>
      </w:r>
      <w:r w:rsidR="00D71A33" w:rsidRPr="00140DD8">
        <w:t>в выстраивании индивидуального образовательного маршрута</w:t>
      </w:r>
      <w:r w:rsidR="00D71A33">
        <w:t xml:space="preserve"> обучаемых, во внедрении перспективных практик, в использовании </w:t>
      </w:r>
      <w:proofErr w:type="spellStart"/>
      <w:r w:rsidR="00D71A33">
        <w:t>ИКТ-технологий</w:t>
      </w:r>
      <w:proofErr w:type="spellEnd"/>
      <w:r w:rsidR="00910B3F">
        <w:t xml:space="preserve"> </w:t>
      </w:r>
      <w:r w:rsidR="00D71A33">
        <w:t>и др.)</w:t>
      </w:r>
    </w:p>
    <w:p w:rsidR="00F80B5D" w:rsidRDefault="00555F1A" w:rsidP="00F80B5D">
      <w:pPr>
        <w:widowControl w:val="0"/>
        <w:tabs>
          <w:tab w:val="left" w:pos="142"/>
        </w:tabs>
        <w:suppressAutoHyphens/>
        <w:ind w:left="142" w:right="-142"/>
        <w:contextualSpacing/>
        <w:jc w:val="both"/>
        <w:rPr>
          <w:bCs/>
        </w:rPr>
      </w:pPr>
      <w:r w:rsidRPr="00C23EDA">
        <w:rPr>
          <w:b/>
          <w:bCs/>
          <w:i/>
          <w:iCs/>
        </w:rPr>
        <w:t>2.</w:t>
      </w:r>
      <w:r w:rsidR="00A91098">
        <w:rPr>
          <w:b/>
          <w:bCs/>
          <w:i/>
          <w:iCs/>
        </w:rPr>
        <w:t>12</w:t>
      </w:r>
      <w:r w:rsidR="00B26F90">
        <w:rPr>
          <w:b/>
          <w:bCs/>
          <w:i/>
          <w:iCs/>
        </w:rPr>
        <w:t>.</w:t>
      </w:r>
      <w:r w:rsidRPr="00C23EDA">
        <w:rPr>
          <w:b/>
          <w:bCs/>
          <w:i/>
          <w:iCs/>
        </w:rPr>
        <w:t xml:space="preserve"> </w:t>
      </w:r>
      <w:r w:rsidRPr="00EA0B19">
        <w:rPr>
          <w:b/>
          <w:bCs/>
          <w:i/>
          <w:iCs/>
          <w:u w:val="single"/>
        </w:rPr>
        <w:t>Управление</w:t>
      </w:r>
      <w:r w:rsidRPr="00C23EDA">
        <w:rPr>
          <w:b/>
          <w:bCs/>
          <w:i/>
          <w:iCs/>
        </w:rPr>
        <w:t xml:space="preserve"> </w:t>
      </w:r>
      <w:r w:rsidRPr="00C23EDA">
        <w:rPr>
          <w:bCs/>
          <w:i/>
        </w:rPr>
        <w:t xml:space="preserve">– </w:t>
      </w:r>
      <w:r w:rsidRPr="00555F1A">
        <w:rPr>
          <w:bCs/>
        </w:rPr>
        <w:t xml:space="preserve">представляются материалы, раскрывающие </w:t>
      </w:r>
    </w:p>
    <w:p w:rsidR="00F80B5D" w:rsidRDefault="00F80B5D" w:rsidP="00F80B5D">
      <w:pPr>
        <w:widowControl w:val="0"/>
        <w:tabs>
          <w:tab w:val="left" w:pos="142"/>
        </w:tabs>
        <w:suppressAutoHyphens/>
        <w:ind w:left="142" w:right="-142"/>
        <w:contextualSpacing/>
        <w:jc w:val="both"/>
        <w:rPr>
          <w:bCs/>
        </w:rPr>
      </w:pPr>
      <w:r>
        <w:rPr>
          <w:bCs/>
        </w:rPr>
        <w:t xml:space="preserve">- </w:t>
      </w:r>
      <w:r w:rsidR="00555F1A" w:rsidRPr="00555F1A">
        <w:rPr>
          <w:bCs/>
        </w:rPr>
        <w:t xml:space="preserve">новые подходы, принципы, направления, формы, методы и перспективные решения в организации эффективного управления функционированием и развитием учреждения сферы образования и культуры в современном обществе, </w:t>
      </w:r>
    </w:p>
    <w:p w:rsidR="000A5D2A" w:rsidRPr="004A2D70" w:rsidRDefault="000A5D2A" w:rsidP="000A5D2A">
      <w:pPr>
        <w:ind w:left="142" w:right="-1"/>
        <w:contextualSpacing/>
        <w:jc w:val="both"/>
      </w:pPr>
      <w:r>
        <w:t>- п</w:t>
      </w:r>
      <w:r w:rsidRPr="004A2D70">
        <w:t>овышение эффективности и оперативности принятия управленческих решений,</w:t>
      </w:r>
      <w:r>
        <w:t xml:space="preserve"> р</w:t>
      </w:r>
      <w:r w:rsidRPr="004A2D70">
        <w:t>езультативное функционирование методической службы</w:t>
      </w:r>
      <w:r>
        <w:t xml:space="preserve">, </w:t>
      </w:r>
      <w:r>
        <w:rPr>
          <w:bCs/>
        </w:rPr>
        <w:t>вовлечение</w:t>
      </w:r>
      <w:r w:rsidRPr="00555F1A">
        <w:rPr>
          <w:bCs/>
        </w:rPr>
        <w:t xml:space="preserve"> педагогов в инновационную деятельность и расширении ее интенсивности и масштабов,</w:t>
      </w:r>
      <w:r w:rsidR="007D4D15">
        <w:rPr>
          <w:bCs/>
        </w:rPr>
        <w:t xml:space="preserve"> </w:t>
      </w:r>
    </w:p>
    <w:p w:rsidR="00555F1A" w:rsidRDefault="00F80B5D" w:rsidP="00F80B5D">
      <w:pPr>
        <w:widowControl w:val="0"/>
        <w:tabs>
          <w:tab w:val="left" w:pos="142"/>
        </w:tabs>
        <w:suppressAutoHyphens/>
        <w:ind w:left="142" w:right="-142"/>
        <w:contextualSpacing/>
        <w:jc w:val="both"/>
      </w:pPr>
      <w:r>
        <w:rPr>
          <w:bCs/>
        </w:rPr>
        <w:t xml:space="preserve">- </w:t>
      </w:r>
      <w:r w:rsidR="00555F1A" w:rsidRPr="00555F1A">
        <w:rPr>
          <w:bCs/>
        </w:rPr>
        <w:t xml:space="preserve">успешную </w:t>
      </w:r>
      <w:proofErr w:type="spellStart"/>
      <w:r w:rsidR="00555F1A" w:rsidRPr="00555F1A">
        <w:rPr>
          <w:bCs/>
        </w:rPr>
        <w:t>соорганизацию</w:t>
      </w:r>
      <w:proofErr w:type="spellEnd"/>
      <w:r w:rsidR="00555F1A" w:rsidRPr="00555F1A">
        <w:rPr>
          <w:bCs/>
        </w:rPr>
        <w:t xml:space="preserve"> и </w:t>
      </w:r>
      <w:r w:rsidR="00555F1A" w:rsidRPr="00555F1A">
        <w:t xml:space="preserve">увязку </w:t>
      </w:r>
      <w:r w:rsidR="00157E39" w:rsidRPr="00555F1A">
        <w:rPr>
          <w:bCs/>
        </w:rPr>
        <w:t xml:space="preserve">педагогических инициатив и </w:t>
      </w:r>
      <w:r w:rsidR="00157E39" w:rsidRPr="00555F1A">
        <w:t>ростков прогрессивного</w:t>
      </w:r>
      <w:r w:rsidR="00157E39" w:rsidRPr="00555F1A">
        <w:rPr>
          <w:bCs/>
        </w:rPr>
        <w:t xml:space="preserve"> </w:t>
      </w:r>
      <w:r w:rsidR="004806F2">
        <w:t>в</w:t>
      </w:r>
      <w:r w:rsidR="00157E39" w:rsidRPr="00555F1A">
        <w:t xml:space="preserve"> обновлени</w:t>
      </w:r>
      <w:r w:rsidR="004806F2">
        <w:t>и</w:t>
      </w:r>
      <w:r w:rsidR="00157E39" w:rsidRPr="00555F1A">
        <w:t xml:space="preserve"> и развити</w:t>
      </w:r>
      <w:r w:rsidR="004806F2">
        <w:t>и</w:t>
      </w:r>
      <w:r w:rsidR="00157E39" w:rsidRPr="00555F1A">
        <w:t xml:space="preserve"> образовательных отношений </w:t>
      </w:r>
      <w:r w:rsidR="00555F1A" w:rsidRPr="00555F1A">
        <w:t>с общей работой коллектива</w:t>
      </w:r>
      <w:r w:rsidR="00B04D05">
        <w:t>, умение концентрировать усилия на «участках прорыва</w:t>
      </w:r>
      <w:r w:rsidR="00910B3F">
        <w:t xml:space="preserve">, формулировать прогнозируемые результаты и корректировать деятельность учреждения на основе данных педагогического мониторинга.  </w:t>
      </w:r>
      <w:proofErr w:type="gramStart"/>
      <w:r w:rsidR="00555F1A" w:rsidRPr="00555F1A">
        <w:t>.</w:t>
      </w:r>
      <w:proofErr w:type="gramEnd"/>
    </w:p>
    <w:p w:rsidR="00C443E3" w:rsidRPr="00C443E3" w:rsidRDefault="00DD515E" w:rsidP="004332E0">
      <w:pPr>
        <w:pStyle w:val="2"/>
        <w:spacing w:after="0" w:line="240" w:lineRule="auto"/>
        <w:ind w:left="142"/>
        <w:contextualSpacing/>
        <w:jc w:val="both"/>
        <w:rPr>
          <w:b/>
        </w:rPr>
      </w:pPr>
      <w:r w:rsidRPr="00C23EDA">
        <w:rPr>
          <w:b/>
          <w:bCs/>
          <w:i/>
        </w:rPr>
        <w:t>2.</w:t>
      </w:r>
      <w:r w:rsidR="00A91098">
        <w:rPr>
          <w:b/>
          <w:bCs/>
          <w:i/>
        </w:rPr>
        <w:t>13</w:t>
      </w:r>
      <w:r w:rsidRPr="00C23EDA">
        <w:rPr>
          <w:b/>
          <w:bCs/>
          <w:i/>
        </w:rPr>
        <w:t xml:space="preserve">. </w:t>
      </w:r>
      <w:r w:rsidRPr="009424E4">
        <w:rPr>
          <w:b/>
          <w:i/>
          <w:u w:val="single"/>
        </w:rPr>
        <w:t>Маркетинг рынка услуг</w:t>
      </w:r>
      <w:r w:rsidRPr="00C23EDA">
        <w:rPr>
          <w:b/>
          <w:i/>
        </w:rPr>
        <w:t xml:space="preserve"> </w:t>
      </w:r>
      <w:r w:rsidRPr="00C23EDA">
        <w:rPr>
          <w:bCs/>
        </w:rPr>
        <w:t xml:space="preserve">– представляются материалы, раскрывающие новые подходы, принципы, направления, формы, методы и перспективные решения в организации эффективного мониторинга </w:t>
      </w:r>
      <w:r w:rsidR="00B04D05">
        <w:rPr>
          <w:bCs/>
        </w:rPr>
        <w:t xml:space="preserve">состояния и доминирующих тенденций </w:t>
      </w:r>
      <w:r w:rsidRPr="00C23EDA">
        <w:rPr>
          <w:bCs/>
        </w:rPr>
        <w:t>интересов и потребностей подрастающего поколения и социальных з</w:t>
      </w:r>
      <w:r w:rsidR="00B04D05">
        <w:rPr>
          <w:bCs/>
        </w:rPr>
        <w:t xml:space="preserve">аказчиков </w:t>
      </w:r>
      <w:r w:rsidRPr="00C23EDA">
        <w:rPr>
          <w:bCs/>
        </w:rPr>
        <w:t>в координатах учреждений образования и культуры</w:t>
      </w:r>
      <w:r w:rsidR="00C443E3">
        <w:rPr>
          <w:bCs/>
        </w:rPr>
        <w:t>, а также э</w:t>
      </w:r>
      <w:r w:rsidR="00C443E3" w:rsidRPr="00C443E3">
        <w:rPr>
          <w:bCs/>
        </w:rPr>
        <w:t>ффективный опыт использовани</w:t>
      </w:r>
      <w:r w:rsidR="00C443E3">
        <w:rPr>
          <w:bCs/>
        </w:rPr>
        <w:t>я</w:t>
      </w:r>
      <w:r w:rsidR="00C443E3" w:rsidRPr="00C443E3">
        <w:rPr>
          <w:bCs/>
        </w:rPr>
        <w:t xml:space="preserve"> </w:t>
      </w:r>
      <w:proofErr w:type="spellStart"/>
      <w:r w:rsidR="00C443E3" w:rsidRPr="00C443E3">
        <w:rPr>
          <w:bCs/>
        </w:rPr>
        <w:t>маркет-мониторинговых</w:t>
      </w:r>
      <w:proofErr w:type="spellEnd"/>
      <w:r w:rsidR="00C443E3" w:rsidRPr="00C443E3">
        <w:rPr>
          <w:bCs/>
        </w:rPr>
        <w:t xml:space="preserve"> ресурсов</w:t>
      </w:r>
      <w:r w:rsidR="00C443E3">
        <w:rPr>
          <w:bCs/>
        </w:rPr>
        <w:t>.</w:t>
      </w:r>
      <w:r w:rsidR="00C443E3" w:rsidRPr="00C443E3">
        <w:rPr>
          <w:bCs/>
        </w:rPr>
        <w:t xml:space="preserve"> </w:t>
      </w:r>
    </w:p>
    <w:p w:rsidR="00D40C0A" w:rsidRDefault="00070B02" w:rsidP="004332E0">
      <w:pPr>
        <w:pStyle w:val="2"/>
        <w:spacing w:after="0" w:line="240" w:lineRule="auto"/>
        <w:ind w:left="142"/>
        <w:contextualSpacing/>
        <w:jc w:val="both"/>
        <w:rPr>
          <w:bCs/>
        </w:rPr>
      </w:pPr>
      <w:r w:rsidRPr="00C23EDA">
        <w:rPr>
          <w:b/>
          <w:i/>
        </w:rPr>
        <w:t>2.</w:t>
      </w:r>
      <w:r w:rsidR="00A91098">
        <w:rPr>
          <w:b/>
          <w:i/>
        </w:rPr>
        <w:t>14</w:t>
      </w:r>
      <w:r w:rsidRPr="00C23EDA">
        <w:rPr>
          <w:b/>
          <w:i/>
        </w:rPr>
        <w:t>.</w:t>
      </w:r>
      <w:r w:rsidR="008D5500">
        <w:rPr>
          <w:b/>
          <w:i/>
        </w:rPr>
        <w:t xml:space="preserve"> </w:t>
      </w:r>
      <w:r w:rsidRPr="00C23EDA">
        <w:rPr>
          <w:b/>
          <w:i/>
          <w:u w:val="single"/>
        </w:rPr>
        <w:t>Прогноз</w:t>
      </w:r>
      <w:r w:rsidR="00040739" w:rsidRPr="00C23EDA">
        <w:rPr>
          <w:b/>
          <w:i/>
          <w:u w:val="single"/>
        </w:rPr>
        <w:t>ирование</w:t>
      </w:r>
      <w:r w:rsidRPr="00C23EDA">
        <w:rPr>
          <w:b/>
          <w:i/>
        </w:rPr>
        <w:t xml:space="preserve"> </w:t>
      </w:r>
      <w:r w:rsidRPr="00C23EDA">
        <w:rPr>
          <w:b/>
          <w:bCs/>
        </w:rPr>
        <w:t xml:space="preserve">– </w:t>
      </w:r>
      <w:r w:rsidRPr="008D5500">
        <w:rPr>
          <w:bCs/>
        </w:rPr>
        <w:t xml:space="preserve">представляются </w:t>
      </w:r>
      <w:r w:rsidR="005E54D3" w:rsidRPr="008D5500">
        <w:rPr>
          <w:bCs/>
        </w:rPr>
        <w:t xml:space="preserve">статьи, монографии, </w:t>
      </w:r>
      <w:r w:rsidRPr="008D5500">
        <w:rPr>
          <w:bCs/>
        </w:rPr>
        <w:t>научно-методические и профессиональные</w:t>
      </w:r>
      <w:r w:rsidR="005E54D3" w:rsidRPr="008D5500">
        <w:rPr>
          <w:bCs/>
        </w:rPr>
        <w:t xml:space="preserve"> периодические издания (</w:t>
      </w:r>
      <w:r w:rsidRPr="008D5500">
        <w:rPr>
          <w:bCs/>
        </w:rPr>
        <w:t xml:space="preserve">журналы, сборники и т.п.) </w:t>
      </w:r>
      <w:r w:rsidR="004E27F7" w:rsidRPr="008D5500">
        <w:rPr>
          <w:bCs/>
        </w:rPr>
        <w:t xml:space="preserve">и иного характера материалы </w:t>
      </w:r>
      <w:r w:rsidRPr="008D5500">
        <w:rPr>
          <w:bCs/>
        </w:rPr>
        <w:t xml:space="preserve">учреждений и управленческой структуры </w:t>
      </w:r>
      <w:r w:rsidRPr="008D5500">
        <w:rPr>
          <w:bCs/>
          <w:iCs/>
          <w:sz w:val="22"/>
          <w:szCs w:val="22"/>
        </w:rPr>
        <w:t>сферы образования и культуры</w:t>
      </w:r>
      <w:r w:rsidRPr="008D5500">
        <w:rPr>
          <w:bCs/>
        </w:rPr>
        <w:t xml:space="preserve">, ориентированные на </w:t>
      </w:r>
      <w:r w:rsidR="005E54D3" w:rsidRPr="008D5500">
        <w:rPr>
          <w:bCs/>
        </w:rPr>
        <w:t>анализ и прогноз</w:t>
      </w:r>
      <w:r w:rsidRPr="008D5500">
        <w:rPr>
          <w:bCs/>
        </w:rPr>
        <w:t xml:space="preserve"> </w:t>
      </w:r>
      <w:r w:rsidR="00586FFF" w:rsidRPr="008D5500">
        <w:rPr>
          <w:bCs/>
        </w:rPr>
        <w:t xml:space="preserve">влияния </w:t>
      </w:r>
      <w:r w:rsidR="00AA726C" w:rsidRPr="008D5500">
        <w:rPr>
          <w:bCs/>
        </w:rPr>
        <w:t>программн</w:t>
      </w:r>
      <w:r w:rsidR="00586FFF" w:rsidRPr="008D5500">
        <w:rPr>
          <w:bCs/>
        </w:rPr>
        <w:t>о-методических</w:t>
      </w:r>
      <w:r w:rsidR="00AA726C" w:rsidRPr="008D5500">
        <w:rPr>
          <w:bCs/>
        </w:rPr>
        <w:t xml:space="preserve"> материалов</w:t>
      </w:r>
      <w:r w:rsidR="00B04D05" w:rsidRPr="008D5500">
        <w:rPr>
          <w:bCs/>
        </w:rPr>
        <w:t xml:space="preserve">, тенденций </w:t>
      </w:r>
      <w:r w:rsidR="00586FFF" w:rsidRPr="008D5500">
        <w:rPr>
          <w:bCs/>
        </w:rPr>
        <w:t xml:space="preserve"> на </w:t>
      </w:r>
      <w:r w:rsidR="008D5500" w:rsidRPr="008D5500">
        <w:rPr>
          <w:bCs/>
        </w:rPr>
        <w:t xml:space="preserve">организацию, </w:t>
      </w:r>
      <w:r w:rsidR="00AA726C" w:rsidRPr="008D5500">
        <w:rPr>
          <w:bCs/>
        </w:rPr>
        <w:t>процесс и</w:t>
      </w:r>
      <w:r w:rsidRPr="008D5500">
        <w:rPr>
          <w:bCs/>
        </w:rPr>
        <w:t xml:space="preserve"> результат</w:t>
      </w:r>
      <w:r w:rsidR="00586FFF" w:rsidRPr="008D5500">
        <w:rPr>
          <w:bCs/>
        </w:rPr>
        <w:t>ы</w:t>
      </w:r>
      <w:r w:rsidRPr="008D5500">
        <w:rPr>
          <w:bCs/>
        </w:rPr>
        <w:t xml:space="preserve"> </w:t>
      </w:r>
      <w:r w:rsidR="00BF1EDC" w:rsidRPr="008D5500">
        <w:rPr>
          <w:bCs/>
        </w:rPr>
        <w:t>интеллектуального, духовно-нравственного</w:t>
      </w:r>
      <w:r w:rsidR="008D5500" w:rsidRPr="008D5500">
        <w:rPr>
          <w:bCs/>
        </w:rPr>
        <w:t>, творческого, эмоционального</w:t>
      </w:r>
      <w:r w:rsidR="00BF1EDC" w:rsidRPr="008D5500">
        <w:rPr>
          <w:bCs/>
        </w:rPr>
        <w:t xml:space="preserve"> </w:t>
      </w:r>
      <w:r w:rsidR="008D5500" w:rsidRPr="008D5500">
        <w:rPr>
          <w:bCs/>
        </w:rPr>
        <w:t>развития подрастающего поколения</w:t>
      </w:r>
      <w:r w:rsidRPr="008D5500">
        <w:rPr>
          <w:bCs/>
        </w:rPr>
        <w:t>.</w:t>
      </w:r>
    </w:p>
    <w:p w:rsidR="00D40C0A" w:rsidRDefault="00D40C0A" w:rsidP="00D40C0A">
      <w:pPr>
        <w:pStyle w:val="2"/>
        <w:spacing w:after="0" w:line="240" w:lineRule="auto"/>
        <w:ind w:left="142" w:right="-142"/>
        <w:contextualSpacing/>
        <w:jc w:val="both"/>
        <w:rPr>
          <w:bCs/>
        </w:rPr>
      </w:pPr>
      <w:r w:rsidRPr="00D40C0A">
        <w:rPr>
          <w:b/>
          <w:i/>
        </w:rPr>
        <w:t>2.</w:t>
      </w:r>
      <w:r w:rsidR="00A91098">
        <w:rPr>
          <w:b/>
          <w:i/>
        </w:rPr>
        <w:t>15</w:t>
      </w:r>
      <w:r w:rsidRPr="00D40C0A">
        <w:rPr>
          <w:b/>
          <w:i/>
        </w:rPr>
        <w:t xml:space="preserve">. </w:t>
      </w:r>
      <w:r w:rsidRPr="00D40C0A">
        <w:rPr>
          <w:b/>
          <w:i/>
          <w:u w:val="single"/>
        </w:rPr>
        <w:t>Социальное пар</w:t>
      </w:r>
      <w:r>
        <w:rPr>
          <w:b/>
          <w:i/>
          <w:u w:val="single"/>
        </w:rPr>
        <w:t>т</w:t>
      </w:r>
      <w:r w:rsidRPr="00D40C0A">
        <w:rPr>
          <w:b/>
          <w:i/>
          <w:u w:val="single"/>
        </w:rPr>
        <w:t>нёрство</w:t>
      </w:r>
      <w:r>
        <w:t xml:space="preserve"> </w:t>
      </w:r>
      <w:r w:rsidRPr="00080627">
        <w:rPr>
          <w:bCs/>
          <w:i/>
        </w:rPr>
        <w:t xml:space="preserve">– </w:t>
      </w:r>
      <w:r w:rsidRPr="00080627">
        <w:rPr>
          <w:bCs/>
        </w:rPr>
        <w:t xml:space="preserve">представляются материалы, раскрывающие </w:t>
      </w:r>
    </w:p>
    <w:p w:rsidR="00D40C0A" w:rsidRDefault="00D40C0A" w:rsidP="00D40C0A">
      <w:pPr>
        <w:pStyle w:val="2"/>
        <w:spacing w:after="0" w:line="240" w:lineRule="auto"/>
        <w:ind w:left="142" w:right="-142"/>
        <w:contextualSpacing/>
        <w:jc w:val="both"/>
      </w:pPr>
      <w:r>
        <w:rPr>
          <w:b/>
          <w:i/>
        </w:rPr>
        <w:t>-</w:t>
      </w:r>
      <w:r>
        <w:t xml:space="preserve"> </w:t>
      </w:r>
      <w:r w:rsidRPr="00D40C0A">
        <w:t xml:space="preserve">расширение </w:t>
      </w:r>
      <w:r>
        <w:t xml:space="preserve">и углубление </w:t>
      </w:r>
      <w:r w:rsidRPr="00D40C0A">
        <w:t>социального партнерства</w:t>
      </w:r>
      <w:r>
        <w:t xml:space="preserve"> учреждений сферы образования и культуры за счет широкого профессионального взаимодействия в современном социуме,</w:t>
      </w:r>
      <w:r w:rsidR="00D975EE">
        <w:t xml:space="preserve"> ориентированное на повышение качества образовательных отношений,</w:t>
      </w:r>
    </w:p>
    <w:p w:rsidR="00D40C0A" w:rsidRDefault="00D40C0A" w:rsidP="00D40C0A">
      <w:pPr>
        <w:pStyle w:val="2"/>
        <w:spacing w:after="0" w:line="240" w:lineRule="auto"/>
        <w:ind w:left="142" w:right="-142"/>
        <w:contextualSpacing/>
        <w:jc w:val="both"/>
        <w:rPr>
          <w:bCs/>
        </w:rPr>
      </w:pPr>
      <w:r>
        <w:rPr>
          <w:b/>
          <w:i/>
        </w:rPr>
        <w:t>-</w:t>
      </w:r>
      <w:r>
        <w:t xml:space="preserve"> успешные образцы и опыт эффективного использования ресурсов партнёрской кооперации </w:t>
      </w:r>
      <w:r w:rsidR="00D975EE">
        <w:t>в образовательном процессе.</w:t>
      </w:r>
      <w:r>
        <w:t xml:space="preserve"> </w:t>
      </w:r>
    </w:p>
    <w:p w:rsidR="003D5ECA" w:rsidRDefault="003D5ECA" w:rsidP="004332E0">
      <w:pPr>
        <w:pStyle w:val="2"/>
        <w:spacing w:after="0" w:line="240" w:lineRule="auto"/>
        <w:ind w:left="142"/>
        <w:contextualSpacing/>
        <w:jc w:val="both"/>
        <w:rPr>
          <w:bCs/>
        </w:rPr>
      </w:pPr>
      <w:r w:rsidRPr="00C23EDA">
        <w:rPr>
          <w:b/>
          <w:bCs/>
          <w:i/>
        </w:rPr>
        <w:t>2.</w:t>
      </w:r>
      <w:r w:rsidR="00A91098">
        <w:rPr>
          <w:b/>
          <w:bCs/>
          <w:i/>
        </w:rPr>
        <w:t>16</w:t>
      </w:r>
      <w:r w:rsidRPr="00C23EDA">
        <w:rPr>
          <w:b/>
          <w:bCs/>
          <w:i/>
        </w:rPr>
        <w:t xml:space="preserve">. </w:t>
      </w:r>
      <w:proofErr w:type="spellStart"/>
      <w:r w:rsidR="004245DF" w:rsidRPr="009424E4">
        <w:rPr>
          <w:b/>
          <w:bCs/>
          <w:i/>
          <w:u w:val="single"/>
        </w:rPr>
        <w:t>Межпредметная</w:t>
      </w:r>
      <w:proofErr w:type="spellEnd"/>
      <w:r w:rsidR="004245DF" w:rsidRPr="009424E4">
        <w:rPr>
          <w:b/>
          <w:bCs/>
          <w:i/>
          <w:u w:val="single"/>
        </w:rPr>
        <w:t xml:space="preserve"> интеграция</w:t>
      </w:r>
      <w:r w:rsidR="004245DF" w:rsidRPr="00C23EDA">
        <w:rPr>
          <w:b/>
          <w:bCs/>
        </w:rPr>
        <w:t xml:space="preserve"> </w:t>
      </w:r>
      <w:r w:rsidR="004245DF" w:rsidRPr="00C23EDA">
        <w:rPr>
          <w:b/>
        </w:rPr>
        <w:t xml:space="preserve">– </w:t>
      </w:r>
      <w:r w:rsidR="004245DF" w:rsidRPr="00C23EDA">
        <w:rPr>
          <w:bCs/>
          <w:iCs/>
        </w:rPr>
        <w:t xml:space="preserve">представляются материалы (методические </w:t>
      </w:r>
      <w:r w:rsidR="004C3011" w:rsidRPr="00C23EDA">
        <w:rPr>
          <w:bCs/>
          <w:iCs/>
        </w:rPr>
        <w:t xml:space="preserve">рекомендации, </w:t>
      </w:r>
      <w:r w:rsidR="004245DF" w:rsidRPr="00C23EDA">
        <w:rPr>
          <w:bCs/>
          <w:iCs/>
        </w:rPr>
        <w:t xml:space="preserve">статьи, сценарии, разработки </w:t>
      </w:r>
      <w:r w:rsidR="004245DF" w:rsidRPr="00C23EDA">
        <w:rPr>
          <w:bCs/>
        </w:rPr>
        <w:t>интегрированных уроков</w:t>
      </w:r>
      <w:r w:rsidR="004245DF" w:rsidRPr="00C23EDA">
        <w:rPr>
          <w:bCs/>
          <w:iCs/>
        </w:rPr>
        <w:t xml:space="preserve"> и т.п.), раскрывающие </w:t>
      </w:r>
      <w:r w:rsidR="004245DF" w:rsidRPr="00C23EDA">
        <w:rPr>
          <w:kern w:val="36"/>
        </w:rPr>
        <w:t xml:space="preserve">организационно-методические находки, </w:t>
      </w:r>
      <w:r w:rsidR="004245DF" w:rsidRPr="00C23EDA">
        <w:rPr>
          <w:bCs/>
        </w:rPr>
        <w:t>образцы</w:t>
      </w:r>
      <w:r w:rsidR="004245DF" w:rsidRPr="00C23EDA">
        <w:rPr>
          <w:kern w:val="36"/>
        </w:rPr>
        <w:t xml:space="preserve"> и рекомендации по организации </w:t>
      </w:r>
      <w:r w:rsidR="004245DF" w:rsidRPr="00C23EDA">
        <w:rPr>
          <w:bCs/>
        </w:rPr>
        <w:t xml:space="preserve">эффективной </w:t>
      </w:r>
      <w:proofErr w:type="spellStart"/>
      <w:r w:rsidR="004245DF" w:rsidRPr="00C23EDA">
        <w:rPr>
          <w:bCs/>
        </w:rPr>
        <w:t>межпредметной</w:t>
      </w:r>
      <w:proofErr w:type="spellEnd"/>
      <w:r w:rsidR="004245DF" w:rsidRPr="00C23EDA">
        <w:rPr>
          <w:bCs/>
        </w:rPr>
        <w:t xml:space="preserve"> интеграции в образовательной практике.</w:t>
      </w:r>
    </w:p>
    <w:p w:rsidR="00080627" w:rsidRPr="00A91098" w:rsidRDefault="00080627" w:rsidP="004332E0">
      <w:pPr>
        <w:ind w:left="142"/>
        <w:contextualSpacing/>
        <w:jc w:val="both"/>
      </w:pPr>
      <w:r w:rsidRPr="00C23EDA">
        <w:rPr>
          <w:b/>
          <w:i/>
        </w:rPr>
        <w:t>2.</w:t>
      </w:r>
      <w:r w:rsidR="00A91098">
        <w:rPr>
          <w:b/>
          <w:i/>
        </w:rPr>
        <w:t>17</w:t>
      </w:r>
      <w:r w:rsidRPr="00C23EDA">
        <w:rPr>
          <w:b/>
          <w:i/>
        </w:rPr>
        <w:t xml:space="preserve">. </w:t>
      </w:r>
      <w:r w:rsidRPr="00C23EDA">
        <w:rPr>
          <w:b/>
          <w:i/>
          <w:u w:val="single"/>
        </w:rPr>
        <w:t>Исследовательская мозаика</w:t>
      </w:r>
      <w:r w:rsidRPr="00C23EDA">
        <w:rPr>
          <w:b/>
          <w:i/>
        </w:rPr>
        <w:t xml:space="preserve"> </w:t>
      </w:r>
      <w:r w:rsidRPr="00C23EDA">
        <w:t xml:space="preserve">– </w:t>
      </w:r>
      <w:r w:rsidRPr="00C23EDA">
        <w:rPr>
          <w:bCs/>
        </w:rPr>
        <w:t>представляются материалы, о</w:t>
      </w:r>
      <w:r w:rsidRPr="00A91098">
        <w:rPr>
          <w:bCs/>
        </w:rPr>
        <w:t xml:space="preserve">тражающие нацеленность на </w:t>
      </w:r>
      <w:r w:rsidRPr="00A91098">
        <w:rPr>
          <w:rStyle w:val="Bodytext10"/>
          <w:b w:val="0"/>
          <w:sz w:val="24"/>
          <w:szCs w:val="24"/>
          <w:u w:val="none"/>
        </w:rPr>
        <w:t xml:space="preserve">конструирования «среды открытий», </w:t>
      </w:r>
      <w:r w:rsidRPr="00A91098">
        <w:rPr>
          <w:bCs/>
        </w:rPr>
        <w:t xml:space="preserve">приобретение опыта познавательно-исследовательской деятельности, </w:t>
      </w:r>
      <w:r w:rsidRPr="00A91098">
        <w:t xml:space="preserve">формирование </w:t>
      </w:r>
      <w:r w:rsidRPr="00A91098">
        <w:rPr>
          <w:rStyle w:val="Bodytext10"/>
          <w:b w:val="0"/>
          <w:sz w:val="24"/>
          <w:szCs w:val="24"/>
          <w:u w:val="none"/>
        </w:rPr>
        <w:t xml:space="preserve">познавательных интересов и познавательных действий, а также на </w:t>
      </w:r>
      <w:r w:rsidRPr="00A91098">
        <w:rPr>
          <w:color w:val="333333"/>
          <w:shd w:val="clear" w:color="auto" w:fill="FFFFFF"/>
        </w:rPr>
        <w:t xml:space="preserve">популяризацию научных знаний </w:t>
      </w:r>
      <w:r w:rsidRPr="00A91098">
        <w:rPr>
          <w:rStyle w:val="Bodytext10"/>
          <w:b w:val="0"/>
          <w:sz w:val="24"/>
          <w:szCs w:val="24"/>
          <w:u w:val="none"/>
        </w:rPr>
        <w:t>в детской, подростковой и молодёжной среде</w:t>
      </w:r>
      <w:r w:rsidRPr="00A91098">
        <w:t xml:space="preserve">. </w:t>
      </w:r>
    </w:p>
    <w:p w:rsidR="00D97A8B" w:rsidRPr="00A91098" w:rsidRDefault="00D97A8B" w:rsidP="004332E0">
      <w:pPr>
        <w:pStyle w:val="2"/>
        <w:spacing w:after="0" w:line="240" w:lineRule="auto"/>
        <w:ind w:left="142"/>
        <w:contextualSpacing/>
        <w:jc w:val="both"/>
      </w:pPr>
      <w:r w:rsidRPr="00A91098">
        <w:rPr>
          <w:b/>
          <w:bCs/>
          <w:i/>
        </w:rPr>
        <w:t>2.</w:t>
      </w:r>
      <w:r w:rsidR="00A91098">
        <w:rPr>
          <w:b/>
          <w:bCs/>
          <w:i/>
        </w:rPr>
        <w:t>18</w:t>
      </w:r>
      <w:r w:rsidRPr="00A91098">
        <w:rPr>
          <w:b/>
          <w:bCs/>
          <w:i/>
        </w:rPr>
        <w:t xml:space="preserve">. </w:t>
      </w:r>
      <w:proofErr w:type="spellStart"/>
      <w:r w:rsidRPr="00A91098">
        <w:rPr>
          <w:b/>
          <w:bCs/>
          <w:i/>
          <w:u w:val="single"/>
        </w:rPr>
        <w:t>Системно-деятельностный</w:t>
      </w:r>
      <w:proofErr w:type="spellEnd"/>
      <w:r w:rsidRPr="00A91098">
        <w:rPr>
          <w:b/>
          <w:bCs/>
          <w:i/>
          <w:u w:val="single"/>
        </w:rPr>
        <w:t xml:space="preserve"> подход</w:t>
      </w:r>
      <w:r w:rsidRPr="00A91098">
        <w:rPr>
          <w:b/>
          <w:bCs/>
        </w:rPr>
        <w:t xml:space="preserve"> </w:t>
      </w:r>
      <w:r w:rsidRPr="00A91098">
        <w:rPr>
          <w:b/>
        </w:rPr>
        <w:t xml:space="preserve">– </w:t>
      </w:r>
      <w:r w:rsidRPr="00A91098">
        <w:rPr>
          <w:bCs/>
          <w:iCs/>
        </w:rPr>
        <w:t xml:space="preserve">представляются материалы, раскрывающие </w:t>
      </w:r>
      <w:r w:rsidRPr="00A91098">
        <w:t xml:space="preserve">эффективную практику обновления форм и приемов организации образовательного процесса </w:t>
      </w:r>
      <w:r w:rsidRPr="00A91098">
        <w:rPr>
          <w:bCs/>
        </w:rPr>
        <w:t xml:space="preserve">на основе применения </w:t>
      </w:r>
      <w:proofErr w:type="spellStart"/>
      <w:r w:rsidRPr="00A91098">
        <w:rPr>
          <w:bCs/>
        </w:rPr>
        <w:t>системно-деятельностного</w:t>
      </w:r>
      <w:proofErr w:type="spellEnd"/>
      <w:r w:rsidRPr="00A91098">
        <w:rPr>
          <w:bCs/>
        </w:rPr>
        <w:t xml:space="preserve"> подхода</w:t>
      </w:r>
      <w:r w:rsidR="008D5500" w:rsidRPr="00A91098">
        <w:rPr>
          <w:bCs/>
        </w:rPr>
        <w:t>.</w:t>
      </w:r>
    </w:p>
    <w:p w:rsidR="004245DF" w:rsidRPr="00A91098" w:rsidRDefault="004245DF" w:rsidP="004332E0">
      <w:pPr>
        <w:pStyle w:val="2"/>
        <w:spacing w:after="0" w:line="240" w:lineRule="auto"/>
        <w:ind w:left="142"/>
        <w:contextualSpacing/>
        <w:jc w:val="both"/>
        <w:rPr>
          <w:bCs/>
          <w:iCs/>
        </w:rPr>
      </w:pPr>
      <w:r w:rsidRPr="00A91098">
        <w:rPr>
          <w:b/>
          <w:bCs/>
          <w:i/>
        </w:rPr>
        <w:t>2.</w:t>
      </w:r>
      <w:r w:rsidR="00A91098">
        <w:rPr>
          <w:b/>
          <w:bCs/>
          <w:i/>
        </w:rPr>
        <w:t>19</w:t>
      </w:r>
      <w:r w:rsidRPr="00A91098">
        <w:rPr>
          <w:b/>
          <w:bCs/>
          <w:i/>
        </w:rPr>
        <w:t>.</w:t>
      </w:r>
      <w:r w:rsidRPr="00A91098">
        <w:rPr>
          <w:bCs/>
          <w:i/>
        </w:rPr>
        <w:t xml:space="preserve"> </w:t>
      </w:r>
      <w:proofErr w:type="spellStart"/>
      <w:r w:rsidRPr="00A91098">
        <w:rPr>
          <w:b/>
          <w:bCs/>
          <w:i/>
        </w:rPr>
        <w:t>Метапредметные</w:t>
      </w:r>
      <w:proofErr w:type="spellEnd"/>
      <w:r w:rsidRPr="00A91098">
        <w:rPr>
          <w:b/>
          <w:bCs/>
          <w:i/>
        </w:rPr>
        <w:t xml:space="preserve"> технологии </w:t>
      </w:r>
      <w:r w:rsidRPr="00A91098">
        <w:rPr>
          <w:b/>
          <w:i/>
        </w:rPr>
        <w:t xml:space="preserve">– </w:t>
      </w:r>
      <w:r w:rsidRPr="00A91098">
        <w:rPr>
          <w:bCs/>
          <w:iCs/>
        </w:rPr>
        <w:t>представляются технологии, раскрывающие формы, методы</w:t>
      </w:r>
      <w:r w:rsidR="00B64EDB" w:rsidRPr="00A91098">
        <w:rPr>
          <w:bCs/>
          <w:iCs/>
        </w:rPr>
        <w:t>,</w:t>
      </w:r>
      <w:r w:rsidRPr="00A91098">
        <w:rPr>
          <w:bCs/>
          <w:iCs/>
        </w:rPr>
        <w:t xml:space="preserve"> средства</w:t>
      </w:r>
      <w:r w:rsidR="00B64EDB" w:rsidRPr="00A91098">
        <w:rPr>
          <w:bCs/>
          <w:iCs/>
        </w:rPr>
        <w:t>, способы</w:t>
      </w:r>
      <w:r w:rsidRPr="00A91098">
        <w:rPr>
          <w:bCs/>
          <w:iCs/>
        </w:rPr>
        <w:t xml:space="preserve">  </w:t>
      </w:r>
      <w:r w:rsidR="00B64EDB" w:rsidRPr="00A91098">
        <w:rPr>
          <w:bCs/>
          <w:iCs/>
        </w:rPr>
        <w:t xml:space="preserve">и методические приемы </w:t>
      </w:r>
      <w:r w:rsidRPr="00A91098">
        <w:rPr>
          <w:bCs/>
          <w:iCs/>
        </w:rPr>
        <w:t xml:space="preserve">формирования и оценивания </w:t>
      </w:r>
      <w:proofErr w:type="spellStart"/>
      <w:r w:rsidRPr="00A91098">
        <w:rPr>
          <w:bCs/>
          <w:iCs/>
        </w:rPr>
        <w:t>метапредмет</w:t>
      </w:r>
      <w:r w:rsidR="004003BD" w:rsidRPr="00A91098">
        <w:rPr>
          <w:bCs/>
          <w:iCs/>
        </w:rPr>
        <w:t>ных</w:t>
      </w:r>
      <w:proofErr w:type="spellEnd"/>
      <w:r w:rsidR="004003BD" w:rsidRPr="00A91098">
        <w:rPr>
          <w:bCs/>
          <w:iCs/>
        </w:rPr>
        <w:t xml:space="preserve"> образовательных результатов.</w:t>
      </w:r>
    </w:p>
    <w:p w:rsidR="004245DF" w:rsidRPr="00A91098" w:rsidRDefault="004245DF" w:rsidP="004332E0">
      <w:pPr>
        <w:pStyle w:val="2"/>
        <w:spacing w:after="0" w:line="240" w:lineRule="auto"/>
        <w:ind w:left="142"/>
        <w:contextualSpacing/>
        <w:jc w:val="both"/>
      </w:pPr>
      <w:r w:rsidRPr="00A91098">
        <w:rPr>
          <w:b/>
          <w:bCs/>
          <w:i/>
          <w:iCs/>
        </w:rPr>
        <w:t>2.</w:t>
      </w:r>
      <w:r w:rsidR="00A91098">
        <w:rPr>
          <w:b/>
          <w:bCs/>
          <w:i/>
          <w:iCs/>
        </w:rPr>
        <w:t>20</w:t>
      </w:r>
      <w:r w:rsidRPr="00A91098">
        <w:rPr>
          <w:b/>
          <w:bCs/>
          <w:i/>
          <w:iCs/>
        </w:rPr>
        <w:t>.</w:t>
      </w:r>
      <w:r w:rsidRPr="00A91098">
        <w:rPr>
          <w:bCs/>
          <w:i/>
          <w:iCs/>
        </w:rPr>
        <w:t xml:space="preserve"> </w:t>
      </w:r>
      <w:r w:rsidRPr="00A91098">
        <w:rPr>
          <w:b/>
          <w:bCs/>
          <w:i/>
          <w:u w:val="single"/>
        </w:rPr>
        <w:t>Контрольно-оценочные средства</w:t>
      </w:r>
      <w:r w:rsidRPr="00A91098">
        <w:rPr>
          <w:b/>
          <w:bCs/>
        </w:rPr>
        <w:t xml:space="preserve"> </w:t>
      </w:r>
      <w:r w:rsidRPr="00A91098">
        <w:rPr>
          <w:bCs/>
          <w:i/>
        </w:rPr>
        <w:t xml:space="preserve">– </w:t>
      </w:r>
      <w:r w:rsidRPr="00A91098">
        <w:rPr>
          <w:bCs/>
        </w:rPr>
        <w:t xml:space="preserve">представляются материалы, отражающие </w:t>
      </w:r>
      <w:r w:rsidRPr="00A91098">
        <w:t xml:space="preserve">опыт эффективной разработки и внедрения средств контроля и оценки личностных, предметных и </w:t>
      </w:r>
      <w:proofErr w:type="spellStart"/>
      <w:r w:rsidRPr="00A91098">
        <w:t>метапредметных</w:t>
      </w:r>
      <w:proofErr w:type="spellEnd"/>
      <w:r w:rsidRPr="00A91098">
        <w:t xml:space="preserve"> достижений </w:t>
      </w:r>
      <w:r w:rsidR="009424E4" w:rsidRPr="00A91098">
        <w:t>обучаемых</w:t>
      </w:r>
    </w:p>
    <w:p w:rsidR="008D5500" w:rsidRPr="00A91098" w:rsidRDefault="008D5500" w:rsidP="004332E0">
      <w:pPr>
        <w:pStyle w:val="2"/>
        <w:spacing w:after="0" w:line="240" w:lineRule="auto"/>
        <w:ind w:left="142" w:right="-142"/>
        <w:contextualSpacing/>
        <w:jc w:val="both"/>
        <w:rPr>
          <w:b/>
        </w:rPr>
      </w:pPr>
      <w:r w:rsidRPr="00A91098">
        <w:rPr>
          <w:b/>
          <w:i/>
        </w:rPr>
        <w:t>2.</w:t>
      </w:r>
      <w:r w:rsidR="00A91098">
        <w:rPr>
          <w:b/>
          <w:i/>
        </w:rPr>
        <w:t>21</w:t>
      </w:r>
      <w:r w:rsidRPr="00A91098">
        <w:rPr>
          <w:b/>
          <w:i/>
        </w:rPr>
        <w:t xml:space="preserve">. </w:t>
      </w:r>
      <w:r w:rsidRPr="00A91098">
        <w:rPr>
          <w:b/>
          <w:i/>
          <w:u w:val="single"/>
        </w:rPr>
        <w:t xml:space="preserve">Социализация </w:t>
      </w:r>
      <w:r w:rsidRPr="00A91098">
        <w:rPr>
          <w:bCs/>
          <w:i/>
          <w:iCs/>
        </w:rPr>
        <w:t xml:space="preserve">– </w:t>
      </w:r>
      <w:r w:rsidRPr="00A91098">
        <w:rPr>
          <w:bCs/>
          <w:iCs/>
        </w:rPr>
        <w:t xml:space="preserve">представляются материалы, </w:t>
      </w:r>
      <w:r w:rsidRPr="00A91098">
        <w:rPr>
          <w:bCs/>
        </w:rPr>
        <w:t>характеризующие  формы, методы и средства, а также перспективные образцы</w:t>
      </w:r>
      <w:r w:rsidRPr="00A91098">
        <w:rPr>
          <w:bCs/>
          <w:i/>
        </w:rPr>
        <w:t xml:space="preserve"> </w:t>
      </w:r>
      <w:r w:rsidRPr="00A91098">
        <w:rPr>
          <w:bCs/>
        </w:rPr>
        <w:t xml:space="preserve">и опыт </w:t>
      </w:r>
      <w:r w:rsidRPr="00A91098">
        <w:rPr>
          <w:bCs/>
          <w:iCs/>
        </w:rPr>
        <w:t>включения подрастающего поколения в систему социальных отношений общества</w:t>
      </w:r>
      <w:r w:rsidR="00167404" w:rsidRPr="00A91098">
        <w:rPr>
          <w:bCs/>
          <w:iCs/>
        </w:rPr>
        <w:t>, нацеленные на</w:t>
      </w:r>
      <w:r w:rsidR="00167404" w:rsidRPr="00A91098">
        <w:rPr>
          <w:bCs/>
        </w:rPr>
        <w:t xml:space="preserve"> </w:t>
      </w:r>
      <w:r w:rsidR="00167404" w:rsidRPr="00A91098">
        <w:t xml:space="preserve">формирование </w:t>
      </w:r>
      <w:bookmarkStart w:id="0" w:name="_GoBack"/>
      <w:bookmarkEnd w:id="0"/>
      <w:r w:rsidR="00167404" w:rsidRPr="00A91098">
        <w:t>активно-действенного отношения к окружающему миру.</w:t>
      </w:r>
    </w:p>
    <w:p w:rsidR="00CA4B6D" w:rsidRPr="00A91098" w:rsidRDefault="00CA4B6D" w:rsidP="004332E0">
      <w:pPr>
        <w:pStyle w:val="2"/>
        <w:widowControl w:val="0"/>
        <w:suppressAutoHyphens/>
        <w:spacing w:after="0" w:line="240" w:lineRule="auto"/>
        <w:ind w:left="142" w:right="-1"/>
        <w:contextualSpacing/>
        <w:jc w:val="both"/>
      </w:pPr>
      <w:r w:rsidRPr="00A91098">
        <w:rPr>
          <w:b/>
          <w:i/>
        </w:rPr>
        <w:t>2.</w:t>
      </w:r>
      <w:r w:rsidR="00735ED2">
        <w:rPr>
          <w:b/>
          <w:i/>
        </w:rPr>
        <w:t>22</w:t>
      </w:r>
      <w:r w:rsidRPr="00A91098">
        <w:rPr>
          <w:b/>
          <w:i/>
        </w:rPr>
        <w:t xml:space="preserve">. </w:t>
      </w:r>
      <w:r w:rsidRPr="00A91098">
        <w:rPr>
          <w:b/>
          <w:i/>
          <w:u w:val="single"/>
        </w:rPr>
        <w:t>Неформальная педагогика</w:t>
      </w:r>
      <w:r w:rsidRPr="00A91098">
        <w:rPr>
          <w:b/>
          <w:i/>
        </w:rPr>
        <w:t xml:space="preserve"> </w:t>
      </w:r>
      <w:r w:rsidRPr="00A91098">
        <w:rPr>
          <w:bCs/>
          <w:i/>
        </w:rPr>
        <w:t xml:space="preserve">– </w:t>
      </w:r>
      <w:r w:rsidRPr="00A91098">
        <w:rPr>
          <w:bCs/>
          <w:iCs/>
        </w:rPr>
        <w:t xml:space="preserve">представляются материалы, характеризующие </w:t>
      </w:r>
      <w:r w:rsidRPr="00A91098">
        <w:t>конструирование и продуктивный опыт деятельности в сфере «неформальной» педагогики - в  детских и молодежных общественных объединениях, творческих сообществах, волонтерских и просветительских проектах и т.п.</w:t>
      </w:r>
    </w:p>
    <w:p w:rsidR="00CA4B6D" w:rsidRPr="00A91098" w:rsidRDefault="00CA4B6D" w:rsidP="004332E0">
      <w:pPr>
        <w:pStyle w:val="2"/>
        <w:spacing w:after="0" w:line="240" w:lineRule="auto"/>
        <w:ind w:left="142" w:right="-142"/>
        <w:contextualSpacing/>
        <w:jc w:val="both"/>
        <w:rPr>
          <w:bCs/>
          <w:iCs/>
        </w:rPr>
      </w:pPr>
      <w:r w:rsidRPr="00A91098">
        <w:rPr>
          <w:b/>
          <w:bCs/>
          <w:i/>
        </w:rPr>
        <w:t>2.</w:t>
      </w:r>
      <w:r w:rsidR="00735ED2">
        <w:rPr>
          <w:b/>
          <w:bCs/>
          <w:i/>
        </w:rPr>
        <w:t>23</w:t>
      </w:r>
      <w:r w:rsidRPr="00A91098">
        <w:rPr>
          <w:b/>
          <w:bCs/>
          <w:i/>
        </w:rPr>
        <w:t xml:space="preserve">. </w:t>
      </w:r>
      <w:proofErr w:type="spellStart"/>
      <w:r w:rsidRPr="00A91098">
        <w:rPr>
          <w:b/>
          <w:bCs/>
          <w:i/>
          <w:u w:val="single"/>
        </w:rPr>
        <w:t>Этнопедагогика</w:t>
      </w:r>
      <w:proofErr w:type="spellEnd"/>
      <w:r w:rsidRPr="00A91098">
        <w:rPr>
          <w:b/>
          <w:bCs/>
          <w:i/>
        </w:rPr>
        <w:t xml:space="preserve"> </w:t>
      </w:r>
      <w:r w:rsidRPr="00A91098">
        <w:rPr>
          <w:bCs/>
          <w:i/>
        </w:rPr>
        <w:t xml:space="preserve">– </w:t>
      </w:r>
      <w:r w:rsidRPr="00A91098">
        <w:rPr>
          <w:bCs/>
          <w:iCs/>
        </w:rPr>
        <w:t>представляются практико-ориентированные материалы программно-методического и иного характера, отражающие педагогический потенциал  воспитания и становления личности человека на этнокультурной основе народов мира, а также особенности приобщения к традиционной родной культуре, быту, обычаям, языку.</w:t>
      </w:r>
    </w:p>
    <w:p w:rsidR="00C23EDA" w:rsidRPr="00A91098" w:rsidRDefault="00C23EDA" w:rsidP="004332E0">
      <w:pPr>
        <w:pStyle w:val="2"/>
        <w:spacing w:after="0" w:line="240" w:lineRule="auto"/>
        <w:ind w:left="142" w:right="-142"/>
        <w:contextualSpacing/>
        <w:jc w:val="both"/>
        <w:rPr>
          <w:bCs/>
          <w:iCs/>
        </w:rPr>
      </w:pPr>
      <w:r w:rsidRPr="00A91098">
        <w:rPr>
          <w:b/>
          <w:bCs/>
          <w:i/>
          <w:iCs/>
        </w:rPr>
        <w:t>2.</w:t>
      </w:r>
      <w:r w:rsidR="00735ED2">
        <w:rPr>
          <w:b/>
          <w:bCs/>
          <w:i/>
          <w:iCs/>
        </w:rPr>
        <w:t>24</w:t>
      </w:r>
      <w:r w:rsidRPr="00A91098">
        <w:rPr>
          <w:b/>
          <w:bCs/>
          <w:i/>
          <w:iCs/>
        </w:rPr>
        <w:t xml:space="preserve">. </w:t>
      </w:r>
      <w:proofErr w:type="gramStart"/>
      <w:r w:rsidRPr="00A91098">
        <w:rPr>
          <w:b/>
          <w:bCs/>
          <w:i/>
          <w:u w:val="single"/>
        </w:rPr>
        <w:t>Краеведение</w:t>
      </w:r>
      <w:r w:rsidRPr="00A91098">
        <w:rPr>
          <w:b/>
          <w:bCs/>
          <w:i/>
        </w:rPr>
        <w:t xml:space="preserve"> </w:t>
      </w:r>
      <w:r w:rsidRPr="00A91098">
        <w:rPr>
          <w:bCs/>
          <w:i/>
        </w:rPr>
        <w:t xml:space="preserve">– </w:t>
      </w:r>
      <w:r w:rsidRPr="00A91098">
        <w:rPr>
          <w:bCs/>
          <w:iCs/>
        </w:rPr>
        <w:t>представляются материалы, отражающие перспективную практику воспитания у подрастающего поколения любви к родному краю - его природе, истории, культуре, традициям, гордости за славные дела и свершения земляков, уважения к их ратным подвигам и трудовой доблести  на основе учета специфических особенностей национальной, культурно-этнографической и социальной среды, а также опыт краеведческих экспедиций этнографического, археологического, экологического, географического характера.</w:t>
      </w:r>
      <w:proofErr w:type="gramEnd"/>
    </w:p>
    <w:p w:rsidR="002D648F" w:rsidRPr="00A91098" w:rsidRDefault="002D648F" w:rsidP="004332E0">
      <w:pPr>
        <w:pStyle w:val="2"/>
        <w:spacing w:after="0" w:line="240" w:lineRule="auto"/>
        <w:ind w:left="142" w:right="-142"/>
        <w:contextualSpacing/>
        <w:jc w:val="both"/>
        <w:rPr>
          <w:bCs/>
          <w:iCs/>
        </w:rPr>
      </w:pPr>
      <w:r w:rsidRPr="00A91098">
        <w:rPr>
          <w:b/>
          <w:bCs/>
          <w:i/>
        </w:rPr>
        <w:t>2.</w:t>
      </w:r>
      <w:r w:rsidR="00735ED2">
        <w:rPr>
          <w:b/>
          <w:bCs/>
          <w:i/>
        </w:rPr>
        <w:t>25</w:t>
      </w:r>
      <w:r w:rsidRPr="00A91098">
        <w:rPr>
          <w:b/>
          <w:bCs/>
          <w:i/>
        </w:rPr>
        <w:t xml:space="preserve">. </w:t>
      </w:r>
      <w:proofErr w:type="gramStart"/>
      <w:r w:rsidRPr="00A91098">
        <w:rPr>
          <w:b/>
          <w:i/>
          <w:u w:val="single"/>
        </w:rPr>
        <w:t>Лето – это маленькая жизнь</w:t>
      </w:r>
      <w:r w:rsidRPr="00A91098">
        <w:rPr>
          <w:b/>
          <w:i/>
        </w:rPr>
        <w:t xml:space="preserve"> </w:t>
      </w:r>
      <w:r w:rsidRPr="00A91098">
        <w:rPr>
          <w:bCs/>
        </w:rPr>
        <w:t xml:space="preserve">– </w:t>
      </w:r>
      <w:r w:rsidRPr="00A91098">
        <w:rPr>
          <w:bCs/>
          <w:iCs/>
        </w:rPr>
        <w:t>представляются материалы, отражающие эффективное  конструирование и организацию летнего отдыха, досуга и оздоровления детей, подростков и молодёжи, а также методические и иного характера материалы, способствующие повышению оснащенности педагогов, вожатых в осмыслении возникающих педагогических ситуаций и качества  их полифункциональной деятельности в решении типичных и нестандартных проблем в  летний период</w:t>
      </w:r>
      <w:proofErr w:type="gramEnd"/>
    </w:p>
    <w:p w:rsidR="00C23EDA" w:rsidRPr="00A91098" w:rsidRDefault="00C23EDA" w:rsidP="004332E0">
      <w:pPr>
        <w:pStyle w:val="5"/>
        <w:shd w:val="clear" w:color="auto" w:fill="auto"/>
        <w:spacing w:line="240" w:lineRule="auto"/>
        <w:ind w:left="142"/>
        <w:contextualSpacing/>
        <w:rPr>
          <w:rStyle w:val="c10"/>
          <w:rFonts w:ascii="Times New Roman" w:hAnsi="Times New Roman" w:cs="Times New Roman"/>
          <w:color w:val="111111"/>
          <w:sz w:val="24"/>
          <w:szCs w:val="24"/>
        </w:rPr>
      </w:pPr>
      <w:r w:rsidRPr="00A91098">
        <w:rPr>
          <w:rFonts w:ascii="Times New Roman" w:hAnsi="Times New Roman" w:cs="Times New Roman"/>
          <w:b/>
          <w:bCs/>
          <w:i/>
          <w:iCs/>
        </w:rPr>
        <w:t>2.</w:t>
      </w:r>
      <w:r w:rsidR="00735ED2">
        <w:rPr>
          <w:rFonts w:ascii="Times New Roman" w:hAnsi="Times New Roman" w:cs="Times New Roman"/>
          <w:b/>
          <w:bCs/>
          <w:i/>
          <w:iCs/>
        </w:rPr>
        <w:t>26</w:t>
      </w:r>
      <w:r w:rsidRPr="00A91098">
        <w:rPr>
          <w:rFonts w:ascii="Times New Roman" w:hAnsi="Times New Roman" w:cs="Times New Roman"/>
          <w:b/>
          <w:bCs/>
          <w:i/>
        </w:rPr>
        <w:t>.</w:t>
      </w:r>
      <w:r w:rsidRPr="00A91098">
        <w:rPr>
          <w:rFonts w:ascii="Times New Roman" w:hAnsi="Times New Roman" w:cs="Times New Roman"/>
          <w:b/>
          <w:bCs/>
          <w:i/>
          <w:sz w:val="24"/>
          <w:szCs w:val="24"/>
        </w:rPr>
        <w:t xml:space="preserve"> </w:t>
      </w:r>
      <w:r w:rsidRPr="00A91098">
        <w:rPr>
          <w:rFonts w:ascii="Times New Roman" w:hAnsi="Times New Roman" w:cs="Times New Roman"/>
          <w:b/>
          <w:bCs/>
          <w:i/>
          <w:sz w:val="24"/>
          <w:szCs w:val="24"/>
          <w:u w:val="single"/>
        </w:rPr>
        <w:t>Профориентация</w:t>
      </w:r>
      <w:r w:rsidRPr="00A91098">
        <w:rPr>
          <w:rFonts w:ascii="Times New Roman" w:hAnsi="Times New Roman" w:cs="Times New Roman"/>
          <w:b/>
          <w:bCs/>
          <w:i/>
          <w:sz w:val="24"/>
          <w:szCs w:val="24"/>
        </w:rPr>
        <w:t xml:space="preserve"> </w:t>
      </w:r>
      <w:r w:rsidRPr="00A91098">
        <w:rPr>
          <w:rFonts w:ascii="Times New Roman" w:hAnsi="Times New Roman" w:cs="Times New Roman"/>
          <w:bCs/>
          <w:i/>
          <w:sz w:val="24"/>
          <w:szCs w:val="24"/>
        </w:rPr>
        <w:t xml:space="preserve">– </w:t>
      </w:r>
      <w:r w:rsidRPr="00A91098">
        <w:rPr>
          <w:rFonts w:ascii="Times New Roman" w:hAnsi="Times New Roman" w:cs="Times New Roman"/>
          <w:bCs/>
          <w:sz w:val="24"/>
          <w:szCs w:val="24"/>
        </w:rPr>
        <w:t>представляются материалы, раскрывающие особенности з</w:t>
      </w:r>
      <w:r w:rsidRPr="00A91098">
        <w:rPr>
          <w:rStyle w:val="c10"/>
          <w:rFonts w:ascii="Times New Roman" w:hAnsi="Times New Roman" w:cs="Times New Roman"/>
          <w:color w:val="111111"/>
          <w:sz w:val="24"/>
          <w:szCs w:val="24"/>
        </w:rPr>
        <w:t xml:space="preserve">накомства подрастающего поколения с </w:t>
      </w:r>
      <w:r w:rsidRPr="00A91098">
        <w:rPr>
          <w:rStyle w:val="11"/>
          <w:rFonts w:ascii="Times New Roman" w:hAnsi="Times New Roman" w:cs="Times New Roman"/>
          <w:sz w:val="24"/>
          <w:szCs w:val="24"/>
        </w:rPr>
        <w:t xml:space="preserve">профессиями, орудиями труда и трудовыми действиями, а также организационно-методические находки, способствующие </w:t>
      </w:r>
      <w:r w:rsidRPr="00A91098">
        <w:rPr>
          <w:rStyle w:val="c10"/>
          <w:rFonts w:ascii="Times New Roman" w:hAnsi="Times New Roman" w:cs="Times New Roman"/>
          <w:color w:val="111111"/>
          <w:sz w:val="24"/>
          <w:szCs w:val="24"/>
        </w:rPr>
        <w:t>развитию представлений о значимости профессий, ценности  труда  и трудовых достижений.</w:t>
      </w:r>
    </w:p>
    <w:p w:rsidR="00080627" w:rsidRPr="00A91098" w:rsidRDefault="00080627" w:rsidP="004332E0">
      <w:pPr>
        <w:pStyle w:val="5"/>
        <w:shd w:val="clear" w:color="auto" w:fill="auto"/>
        <w:spacing w:line="240" w:lineRule="auto"/>
        <w:ind w:left="142"/>
        <w:contextualSpacing/>
        <w:rPr>
          <w:rFonts w:ascii="Times New Roman" w:hAnsi="Times New Roman" w:cs="Times New Roman"/>
          <w:sz w:val="24"/>
          <w:szCs w:val="24"/>
        </w:rPr>
      </w:pPr>
      <w:r w:rsidRPr="00A91098">
        <w:rPr>
          <w:rFonts w:ascii="Times New Roman" w:hAnsi="Times New Roman" w:cs="Times New Roman"/>
          <w:b/>
          <w:i/>
          <w:sz w:val="24"/>
          <w:szCs w:val="24"/>
        </w:rPr>
        <w:t>2.</w:t>
      </w:r>
      <w:r w:rsidR="00735ED2">
        <w:rPr>
          <w:rFonts w:ascii="Times New Roman" w:hAnsi="Times New Roman" w:cs="Times New Roman"/>
          <w:b/>
          <w:i/>
          <w:sz w:val="24"/>
          <w:szCs w:val="24"/>
        </w:rPr>
        <w:t>27</w:t>
      </w:r>
      <w:r w:rsidRPr="00A91098">
        <w:rPr>
          <w:rFonts w:ascii="Times New Roman" w:hAnsi="Times New Roman" w:cs="Times New Roman"/>
          <w:b/>
          <w:i/>
          <w:sz w:val="24"/>
          <w:szCs w:val="24"/>
        </w:rPr>
        <w:t xml:space="preserve">. </w:t>
      </w:r>
      <w:r w:rsidRPr="00A91098">
        <w:rPr>
          <w:rFonts w:ascii="Times New Roman" w:hAnsi="Times New Roman" w:cs="Times New Roman"/>
          <w:b/>
          <w:i/>
          <w:sz w:val="24"/>
          <w:szCs w:val="24"/>
          <w:u w:val="single"/>
        </w:rPr>
        <w:t>Интегрированные формы организации детской деятельности</w:t>
      </w:r>
      <w:r w:rsidRPr="00A91098">
        <w:rPr>
          <w:rFonts w:ascii="Times New Roman" w:hAnsi="Times New Roman" w:cs="Times New Roman"/>
          <w:b/>
          <w:i/>
          <w:sz w:val="24"/>
          <w:szCs w:val="24"/>
        </w:rPr>
        <w:t xml:space="preserve"> </w:t>
      </w:r>
      <w:r w:rsidRPr="00A91098">
        <w:rPr>
          <w:rFonts w:ascii="Times New Roman" w:hAnsi="Times New Roman" w:cs="Times New Roman"/>
          <w:i/>
          <w:sz w:val="24"/>
          <w:szCs w:val="24"/>
        </w:rPr>
        <w:t xml:space="preserve">- </w:t>
      </w:r>
      <w:r w:rsidRPr="00A91098">
        <w:rPr>
          <w:rFonts w:ascii="Times New Roman" w:hAnsi="Times New Roman" w:cs="Times New Roman"/>
          <w:bCs/>
          <w:sz w:val="24"/>
          <w:szCs w:val="24"/>
        </w:rPr>
        <w:t xml:space="preserve">представляются материалы, отражающие </w:t>
      </w:r>
      <w:r w:rsidRPr="00A91098">
        <w:rPr>
          <w:rFonts w:ascii="Times New Roman" w:hAnsi="Times New Roman" w:cs="Times New Roman"/>
          <w:sz w:val="24"/>
          <w:szCs w:val="24"/>
        </w:rPr>
        <w:t xml:space="preserve">эффективное обновление содержания образования, </w:t>
      </w:r>
      <w:r w:rsidRPr="00A91098">
        <w:rPr>
          <w:rFonts w:ascii="Times New Roman" w:hAnsi="Times New Roman" w:cs="Times New Roman"/>
          <w:kern w:val="36"/>
          <w:sz w:val="24"/>
          <w:szCs w:val="24"/>
        </w:rPr>
        <w:t xml:space="preserve">организационно-методические находки, образцы и рекомендации по организации занятий </w:t>
      </w:r>
      <w:r w:rsidRPr="00A91098">
        <w:rPr>
          <w:rFonts w:ascii="Times New Roman" w:hAnsi="Times New Roman" w:cs="Times New Roman"/>
          <w:sz w:val="24"/>
          <w:szCs w:val="24"/>
        </w:rPr>
        <w:t xml:space="preserve">на основе интегрированных форм деятельности детей – выпуска газеты, журнала или </w:t>
      </w:r>
      <w:r w:rsidRPr="00A91098">
        <w:rPr>
          <w:rFonts w:ascii="Times New Roman" w:hAnsi="Times New Roman" w:cs="Times New Roman"/>
          <w:sz w:val="24"/>
          <w:szCs w:val="24"/>
          <w:lang w:val="en-US"/>
        </w:rPr>
        <w:t>TV</w:t>
      </w:r>
      <w:r w:rsidRPr="00A91098">
        <w:rPr>
          <w:rFonts w:ascii="Times New Roman" w:hAnsi="Times New Roman" w:cs="Times New Roman"/>
          <w:sz w:val="24"/>
          <w:szCs w:val="24"/>
        </w:rPr>
        <w:t>-программы, создания мультфильмов, проведения выставок, организации концертов и т.п</w:t>
      </w:r>
      <w:r w:rsidR="006F136D" w:rsidRPr="00A91098">
        <w:rPr>
          <w:rFonts w:ascii="Times New Roman" w:hAnsi="Times New Roman" w:cs="Times New Roman"/>
          <w:sz w:val="24"/>
          <w:szCs w:val="24"/>
        </w:rPr>
        <w:t>.</w:t>
      </w:r>
    </w:p>
    <w:p w:rsidR="00E209FB" w:rsidRPr="00A91098" w:rsidRDefault="00E209FB" w:rsidP="00E209FB">
      <w:pPr>
        <w:pStyle w:val="2"/>
        <w:spacing w:after="0" w:line="240" w:lineRule="auto"/>
        <w:ind w:left="142"/>
        <w:contextualSpacing/>
        <w:jc w:val="both"/>
        <w:rPr>
          <w:bCs/>
        </w:rPr>
      </w:pPr>
      <w:r w:rsidRPr="00A91098">
        <w:rPr>
          <w:b/>
          <w:bCs/>
          <w:i/>
        </w:rPr>
        <w:t>2.</w:t>
      </w:r>
      <w:r w:rsidR="00735ED2">
        <w:rPr>
          <w:b/>
          <w:bCs/>
          <w:i/>
        </w:rPr>
        <w:t>28.</w:t>
      </w:r>
      <w:r w:rsidRPr="00A91098">
        <w:rPr>
          <w:bCs/>
          <w:i/>
        </w:rPr>
        <w:t xml:space="preserve"> </w:t>
      </w:r>
      <w:r w:rsidRPr="00A91098">
        <w:rPr>
          <w:b/>
          <w:bCs/>
          <w:i/>
          <w:u w:val="single"/>
        </w:rPr>
        <w:t>Времён связующая нить</w:t>
      </w:r>
      <w:r w:rsidRPr="00A91098">
        <w:rPr>
          <w:b/>
          <w:bCs/>
          <w:i/>
        </w:rPr>
        <w:t xml:space="preserve"> </w:t>
      </w:r>
      <w:r w:rsidRPr="00A91098">
        <w:rPr>
          <w:b/>
        </w:rPr>
        <w:t xml:space="preserve">– </w:t>
      </w:r>
      <w:r w:rsidRPr="00A91098">
        <w:rPr>
          <w:bCs/>
          <w:iCs/>
        </w:rPr>
        <w:t xml:space="preserve">представляются эссе, </w:t>
      </w:r>
      <w:r w:rsidRPr="00A91098">
        <w:rPr>
          <w:color w:val="000000"/>
        </w:rPr>
        <w:t>исследования</w:t>
      </w:r>
      <w:r w:rsidRPr="00A91098">
        <w:rPr>
          <w:bCs/>
          <w:iCs/>
        </w:rPr>
        <w:t xml:space="preserve"> и иного характера материалы культурно-исторической направленности, </w:t>
      </w:r>
      <w:r w:rsidRPr="00A91098">
        <w:rPr>
          <w:bCs/>
        </w:rPr>
        <w:t>а также работы,</w:t>
      </w:r>
      <w:r w:rsidRPr="00A91098">
        <w:rPr>
          <w:color w:val="000000"/>
        </w:rPr>
        <w:t xml:space="preserve"> связанные с </w:t>
      </w:r>
      <w:r w:rsidRPr="00A91098">
        <w:t xml:space="preserve">изучением истории конкретных населенных пунктов, улиц, </w:t>
      </w:r>
      <w:r w:rsidRPr="00A91098">
        <w:rPr>
          <w:bCs/>
        </w:rPr>
        <w:t xml:space="preserve">архитектурных строений, памятников, учреждений, </w:t>
      </w:r>
      <w:r w:rsidRPr="00A91098">
        <w:t xml:space="preserve">семей, событий, истории </w:t>
      </w:r>
      <w:r w:rsidRPr="00A91098">
        <w:rPr>
          <w:bCs/>
        </w:rPr>
        <w:t xml:space="preserve">музыкальных инструментов, предметов быта, одежды и т.д. и раскрывающие эффективное использование потенциала культурно-исторического наследия в воспитательном процессе. </w:t>
      </w:r>
    </w:p>
    <w:p w:rsidR="009F2208" w:rsidRPr="00A91098" w:rsidRDefault="009F2208" w:rsidP="004332E0">
      <w:pPr>
        <w:pStyle w:val="2"/>
        <w:spacing w:after="0" w:line="240" w:lineRule="auto"/>
        <w:ind w:left="142"/>
        <w:contextualSpacing/>
        <w:jc w:val="both"/>
        <w:rPr>
          <w:bCs/>
        </w:rPr>
      </w:pPr>
      <w:r w:rsidRPr="00A91098">
        <w:rPr>
          <w:b/>
          <w:bCs/>
          <w:i/>
        </w:rPr>
        <w:t>2.</w:t>
      </w:r>
      <w:r w:rsidR="00735ED2">
        <w:rPr>
          <w:b/>
          <w:bCs/>
          <w:i/>
        </w:rPr>
        <w:t>29</w:t>
      </w:r>
      <w:r w:rsidRPr="00A91098">
        <w:rPr>
          <w:b/>
          <w:bCs/>
          <w:i/>
        </w:rPr>
        <w:t xml:space="preserve">. </w:t>
      </w:r>
      <w:r w:rsidRPr="00A91098">
        <w:rPr>
          <w:b/>
          <w:bCs/>
          <w:i/>
          <w:u w:val="single"/>
        </w:rPr>
        <w:t xml:space="preserve">Робототехника </w:t>
      </w:r>
      <w:r w:rsidRPr="00A91098">
        <w:rPr>
          <w:bCs/>
          <w:i/>
        </w:rPr>
        <w:t xml:space="preserve">– </w:t>
      </w:r>
      <w:r w:rsidRPr="00A91098">
        <w:rPr>
          <w:bCs/>
        </w:rPr>
        <w:t xml:space="preserve">представляются </w:t>
      </w:r>
      <w:r w:rsidRPr="00A91098">
        <w:rPr>
          <w:rStyle w:val="c10"/>
          <w:color w:val="111111"/>
        </w:rPr>
        <w:t>организационно-методические находки</w:t>
      </w:r>
      <w:r w:rsidRPr="00A91098">
        <w:rPr>
          <w:bCs/>
        </w:rPr>
        <w:t>, раскрывающие пропедевтику инженерного мышления, особенности конструирования и формирования конструкторско-технических умений в детской, подростковой и молодёжной среде, а также материалы, отражающие перспективный опыт создания роботов.</w:t>
      </w:r>
    </w:p>
    <w:p w:rsidR="002D648F" w:rsidRPr="00A91098" w:rsidRDefault="002D648F" w:rsidP="004332E0">
      <w:pPr>
        <w:pStyle w:val="2"/>
        <w:spacing w:after="0" w:line="240" w:lineRule="auto"/>
        <w:ind w:left="142" w:right="-142"/>
        <w:contextualSpacing/>
        <w:jc w:val="both"/>
        <w:rPr>
          <w:bCs/>
        </w:rPr>
      </w:pPr>
      <w:r w:rsidRPr="00A91098">
        <w:rPr>
          <w:b/>
          <w:bCs/>
          <w:i/>
        </w:rPr>
        <w:t>2.</w:t>
      </w:r>
      <w:r w:rsidR="00735ED2">
        <w:rPr>
          <w:b/>
          <w:bCs/>
          <w:i/>
        </w:rPr>
        <w:t>30</w:t>
      </w:r>
      <w:r w:rsidRPr="00A91098">
        <w:rPr>
          <w:b/>
          <w:bCs/>
          <w:i/>
        </w:rPr>
        <w:t>.</w:t>
      </w:r>
      <w:r w:rsidRPr="00A91098">
        <w:rPr>
          <w:bCs/>
          <w:i/>
        </w:rPr>
        <w:t xml:space="preserve"> </w:t>
      </w:r>
      <w:proofErr w:type="gramStart"/>
      <w:r w:rsidRPr="00A91098">
        <w:rPr>
          <w:b/>
          <w:i/>
          <w:kern w:val="36"/>
          <w:u w:val="single"/>
        </w:rPr>
        <w:t>Интеграция урочной и внеурочной деятельности</w:t>
      </w:r>
      <w:r w:rsidRPr="00A91098">
        <w:rPr>
          <w:b/>
          <w:kern w:val="36"/>
        </w:rPr>
        <w:t xml:space="preserve"> </w:t>
      </w:r>
      <w:r w:rsidRPr="00A91098">
        <w:rPr>
          <w:b/>
        </w:rPr>
        <w:t xml:space="preserve">– </w:t>
      </w:r>
      <w:r w:rsidRPr="00A91098">
        <w:rPr>
          <w:bCs/>
          <w:iCs/>
        </w:rPr>
        <w:t>представляются материалы, характеризующие эффективную и</w:t>
      </w:r>
      <w:r w:rsidRPr="00A91098">
        <w:rPr>
          <w:kern w:val="36"/>
        </w:rPr>
        <w:t xml:space="preserve">нтеграцию урочной и внеурочной деятельности по </w:t>
      </w:r>
      <w:r w:rsidRPr="00A91098">
        <w:rPr>
          <w:bCs/>
          <w:iCs/>
        </w:rPr>
        <w:t xml:space="preserve">духовно-нравственному развитию, </w:t>
      </w:r>
      <w:r w:rsidR="00DF3D0E" w:rsidRPr="00A91098">
        <w:rPr>
          <w:bCs/>
          <w:iCs/>
        </w:rPr>
        <w:t xml:space="preserve">практику  </w:t>
      </w:r>
      <w:r w:rsidRPr="00A91098">
        <w:rPr>
          <w:bCs/>
          <w:iCs/>
        </w:rPr>
        <w:t>формировани</w:t>
      </w:r>
      <w:r w:rsidR="00DF3D0E" w:rsidRPr="00A91098">
        <w:rPr>
          <w:bCs/>
          <w:iCs/>
        </w:rPr>
        <w:t>я</w:t>
      </w:r>
      <w:r w:rsidRPr="00A91098">
        <w:rPr>
          <w:bCs/>
          <w:iCs/>
        </w:rPr>
        <w:t xml:space="preserve"> </w:t>
      </w:r>
      <w:r w:rsidR="008B1138" w:rsidRPr="00A91098">
        <w:rPr>
          <w:bCs/>
          <w:iCs/>
        </w:rPr>
        <w:t xml:space="preserve">созидательной активности, </w:t>
      </w:r>
      <w:r w:rsidRPr="00A91098">
        <w:rPr>
          <w:bCs/>
          <w:iCs/>
        </w:rPr>
        <w:t xml:space="preserve">экологической культуры и здорового образа жизни; раскрывающие </w:t>
      </w:r>
      <w:r w:rsidRPr="00A91098">
        <w:rPr>
          <w:bCs/>
        </w:rPr>
        <w:t>способы организации креативных форм досуга (литературных гостиных, ученических театров моды, клубов, студий, объединений и т.п.)</w:t>
      </w:r>
      <w:r w:rsidR="00DF3D0E" w:rsidRPr="00A91098">
        <w:rPr>
          <w:bCs/>
        </w:rPr>
        <w:t xml:space="preserve">, ориентированных на формирование </w:t>
      </w:r>
      <w:r w:rsidR="00DF3D0E" w:rsidRPr="00A91098">
        <w:rPr>
          <w:bCs/>
          <w:iCs/>
        </w:rPr>
        <w:t>художественно-эстетических вкусов и представлений подрастающего поколения, приобщению его к миру книг</w:t>
      </w:r>
      <w:r w:rsidRPr="00A91098">
        <w:rPr>
          <w:bCs/>
        </w:rPr>
        <w:t>;</w:t>
      </w:r>
      <w:proofErr w:type="gramEnd"/>
      <w:r w:rsidRPr="00A91098">
        <w:rPr>
          <w:bCs/>
        </w:rPr>
        <w:t xml:space="preserve"> способствующие развитию познавательной деятельности (предметные кружки, факультативы, школьные научные общества и т.п.)</w:t>
      </w:r>
      <w:r w:rsidR="002C5628" w:rsidRPr="00A91098">
        <w:rPr>
          <w:bCs/>
        </w:rPr>
        <w:t>.</w:t>
      </w:r>
    </w:p>
    <w:p w:rsidR="00A91098" w:rsidRPr="00A91098" w:rsidRDefault="00A91098" w:rsidP="004332E0">
      <w:pPr>
        <w:pStyle w:val="2"/>
        <w:spacing w:after="0" w:line="240" w:lineRule="auto"/>
        <w:ind w:left="142" w:right="-142"/>
        <w:contextualSpacing/>
        <w:jc w:val="both"/>
        <w:rPr>
          <w:bCs/>
        </w:rPr>
      </w:pPr>
    </w:p>
    <w:p w:rsidR="00A91098" w:rsidRPr="00A91098" w:rsidRDefault="00A91098" w:rsidP="00A91098">
      <w:pPr>
        <w:pStyle w:val="2"/>
        <w:keepNext/>
        <w:keepLines/>
        <w:spacing w:after="0" w:line="240" w:lineRule="auto"/>
        <w:ind w:left="142"/>
        <w:contextualSpacing/>
        <w:rPr>
          <w:b/>
          <w:bCs/>
          <w:sz w:val="28"/>
        </w:rPr>
      </w:pPr>
      <w:r w:rsidRPr="00A91098">
        <w:rPr>
          <w:b/>
          <w:bCs/>
          <w:sz w:val="28"/>
        </w:rPr>
        <w:t>3. Порядок организации и проведения конкурса:</w:t>
      </w:r>
    </w:p>
    <w:p w:rsidR="00A91098" w:rsidRPr="00A91098" w:rsidRDefault="00A91098" w:rsidP="00A91098">
      <w:pPr>
        <w:pStyle w:val="2"/>
        <w:keepNext/>
        <w:keepLines/>
        <w:spacing w:after="0" w:line="240" w:lineRule="auto"/>
        <w:ind w:left="142"/>
        <w:contextualSpacing/>
        <w:jc w:val="both"/>
      </w:pPr>
      <w:r w:rsidRPr="00A91098">
        <w:t>3.1. Для организации и проведения конкурса создается Оргкомитет. Оргкомитет конкурса, который</w:t>
      </w:r>
    </w:p>
    <w:p w:rsidR="00A91098" w:rsidRPr="00A91098" w:rsidRDefault="00A91098" w:rsidP="00A91098">
      <w:pPr>
        <w:pStyle w:val="2"/>
        <w:keepNext/>
        <w:keepLines/>
        <w:spacing w:after="0" w:line="240" w:lineRule="auto"/>
        <w:ind w:left="142"/>
        <w:contextualSpacing/>
        <w:jc w:val="both"/>
      </w:pPr>
      <w:r w:rsidRPr="00A91098">
        <w:t>- объявляет об условиях, порядке и начале проведения конкурса;</w:t>
      </w:r>
    </w:p>
    <w:p w:rsidR="00A91098" w:rsidRPr="00A91098" w:rsidRDefault="00A91098" w:rsidP="00A91098">
      <w:pPr>
        <w:pStyle w:val="2"/>
        <w:keepNext/>
        <w:keepLines/>
        <w:spacing w:after="0" w:line="240" w:lineRule="auto"/>
        <w:ind w:left="142"/>
        <w:contextualSpacing/>
        <w:jc w:val="both"/>
      </w:pPr>
      <w:r w:rsidRPr="00A91098">
        <w:t>- создает независимую комиссию для экспертизы номинируемых материалов;</w:t>
      </w:r>
    </w:p>
    <w:p w:rsidR="00A91098" w:rsidRPr="00A91098" w:rsidRDefault="00A91098" w:rsidP="00A91098">
      <w:pPr>
        <w:pStyle w:val="2"/>
        <w:keepNext/>
        <w:keepLines/>
        <w:spacing w:after="0" w:line="240" w:lineRule="auto"/>
        <w:ind w:left="142"/>
        <w:contextualSpacing/>
        <w:jc w:val="both"/>
        <w:rPr>
          <w:bCs/>
        </w:rPr>
      </w:pPr>
      <w:r w:rsidRPr="00A91098">
        <w:t xml:space="preserve">-  принимает заявки и материалы </w:t>
      </w:r>
      <w:r w:rsidRPr="00A91098">
        <w:rPr>
          <w:bCs/>
        </w:rPr>
        <w:t>осуществляется</w:t>
      </w:r>
      <w:proofErr w:type="gramStart"/>
      <w:r w:rsidRPr="00A91098">
        <w:rPr>
          <w:bCs/>
        </w:rPr>
        <w:t xml:space="preserve"> </w:t>
      </w:r>
      <w:r w:rsidRPr="00A91098">
        <w:rPr>
          <w:b/>
          <w:bCs/>
        </w:rPr>
        <w:t>В</w:t>
      </w:r>
      <w:proofErr w:type="gramEnd"/>
      <w:r w:rsidRPr="00A91098">
        <w:rPr>
          <w:b/>
          <w:bCs/>
        </w:rPr>
        <w:t xml:space="preserve"> ТЕЧЕНИЕ ВСЕГО ГОДА</w:t>
      </w:r>
      <w:r w:rsidRPr="00A91098">
        <w:rPr>
          <w:bCs/>
        </w:rPr>
        <w:t>. Подведение итогов: в течение календарного месяца;</w:t>
      </w:r>
    </w:p>
    <w:p w:rsidR="00A91098" w:rsidRPr="00A91098" w:rsidRDefault="00A91098" w:rsidP="00A91098">
      <w:pPr>
        <w:pStyle w:val="2"/>
        <w:keepNext/>
        <w:keepLines/>
        <w:spacing w:after="0" w:line="240" w:lineRule="auto"/>
        <w:ind w:left="142"/>
        <w:contextualSpacing/>
        <w:jc w:val="both"/>
        <w:rPr>
          <w:bCs/>
        </w:rPr>
      </w:pPr>
      <w:proofErr w:type="gramStart"/>
      <w:r w:rsidRPr="00A91098">
        <w:t xml:space="preserve">- </w:t>
      </w:r>
      <w:r w:rsidRPr="00A91098">
        <w:rPr>
          <w:bCs/>
        </w:rPr>
        <w:t xml:space="preserve">организует </w:t>
      </w:r>
      <w:r w:rsidRPr="00A91098">
        <w:rPr>
          <w:b/>
          <w:bCs/>
        </w:rPr>
        <w:t>(для конкурсантов очной формы участия)</w:t>
      </w:r>
      <w:r w:rsidRPr="00A91098">
        <w:rPr>
          <w:bCs/>
        </w:rPr>
        <w:t xml:space="preserve"> очную презентацию и защиту конкурсных работ, во-первых, в г. Бийске (июнь) и г. Новосибирске (ноябрь) в рамках проведения Международной конференции «Воспитание и обучение в современном обществе: актуальные аспекты теории и практики» на специальной секции; во-вторых, в рамках проведения Байкальской или </w:t>
      </w:r>
      <w:proofErr w:type="spellStart"/>
      <w:r w:rsidRPr="00A91098">
        <w:rPr>
          <w:bCs/>
        </w:rPr>
        <w:t>Телецкой</w:t>
      </w:r>
      <w:proofErr w:type="spellEnd"/>
      <w:r w:rsidRPr="00A91098">
        <w:rPr>
          <w:bCs/>
        </w:rPr>
        <w:t xml:space="preserve"> школ оптимизации конкурсной и выставочной деятельности; </w:t>
      </w:r>
      <w:proofErr w:type="gramEnd"/>
    </w:p>
    <w:p w:rsidR="00A91098" w:rsidRPr="00A91098" w:rsidRDefault="00A91098" w:rsidP="00A91098">
      <w:pPr>
        <w:pStyle w:val="2"/>
        <w:keepNext/>
        <w:keepLines/>
        <w:spacing w:after="0" w:line="240" w:lineRule="auto"/>
        <w:ind w:left="142"/>
        <w:contextualSpacing/>
        <w:jc w:val="both"/>
      </w:pPr>
      <w:r w:rsidRPr="00A91098">
        <w:t>- организует привлечение спонсоров;</w:t>
      </w:r>
    </w:p>
    <w:p w:rsidR="00A91098" w:rsidRPr="00A91098" w:rsidRDefault="00A91098" w:rsidP="00A91098">
      <w:pPr>
        <w:pStyle w:val="2"/>
        <w:spacing w:after="0" w:line="240" w:lineRule="auto"/>
        <w:ind w:left="142" w:right="-284"/>
        <w:contextualSpacing/>
        <w:jc w:val="both"/>
        <w:rPr>
          <w:b/>
        </w:rPr>
      </w:pPr>
      <w:r w:rsidRPr="00A91098">
        <w:t xml:space="preserve">- организует для желающих торжественную церемонию вручения наград и специальных призов </w:t>
      </w:r>
      <w:r w:rsidRPr="00A91098">
        <w:rPr>
          <w:bCs/>
        </w:rPr>
        <w:t xml:space="preserve">в рамках проведения Байкальской или </w:t>
      </w:r>
      <w:proofErr w:type="spellStart"/>
      <w:r w:rsidRPr="00A91098">
        <w:rPr>
          <w:bCs/>
        </w:rPr>
        <w:t>Телецкой</w:t>
      </w:r>
      <w:proofErr w:type="spellEnd"/>
      <w:r w:rsidRPr="00A91098">
        <w:rPr>
          <w:bCs/>
        </w:rPr>
        <w:t xml:space="preserve"> школ оптимизации конкурсной и выставочной деятельности</w:t>
      </w:r>
      <w:r w:rsidRPr="00A91098">
        <w:t xml:space="preserve">. </w:t>
      </w:r>
    </w:p>
    <w:p w:rsidR="00A91098" w:rsidRPr="00A91098" w:rsidRDefault="00A91098" w:rsidP="00A91098">
      <w:pPr>
        <w:pStyle w:val="2"/>
        <w:spacing w:after="0" w:line="240" w:lineRule="auto"/>
        <w:ind w:left="142" w:right="-284"/>
        <w:contextualSpacing/>
        <w:jc w:val="both"/>
        <w:rPr>
          <w:b/>
        </w:rPr>
      </w:pPr>
      <w:r w:rsidRPr="00A91098">
        <w:t xml:space="preserve">3.2. Для участия в конкурсе претендент </w:t>
      </w:r>
      <w:r w:rsidRPr="00A91098">
        <w:rPr>
          <w:i/>
        </w:rPr>
        <w:t>сначала</w:t>
      </w:r>
      <w:r w:rsidRPr="00A91098">
        <w:t xml:space="preserve"> устанавливает контакт с координатором конкурса,  представляет в Оргкомитет конкурса информацию о своем учреждении и количестве конкурсных материалов,  </w:t>
      </w:r>
      <w:r w:rsidRPr="00A91098">
        <w:rPr>
          <w:b/>
        </w:rPr>
        <w:t>сообщает о форме участия (</w:t>
      </w:r>
      <w:proofErr w:type="spellStart"/>
      <w:r w:rsidRPr="00A91098">
        <w:rPr>
          <w:b/>
        </w:rPr>
        <w:t>очно</w:t>
      </w:r>
      <w:proofErr w:type="spellEnd"/>
      <w:r w:rsidRPr="00A91098">
        <w:rPr>
          <w:b/>
        </w:rPr>
        <w:t xml:space="preserve"> или заочно),</w:t>
      </w:r>
      <w:r w:rsidRPr="00A91098">
        <w:t xml:space="preserve"> оплачивает </w:t>
      </w:r>
      <w:proofErr w:type="spellStart"/>
      <w:r w:rsidRPr="00A91098">
        <w:t>оргвзнос</w:t>
      </w:r>
      <w:proofErr w:type="spellEnd"/>
      <w:r w:rsidRPr="00A91098">
        <w:t xml:space="preserve"> (3</w:t>
      </w:r>
      <w:r>
        <w:t>9</w:t>
      </w:r>
      <w:r w:rsidRPr="00A91098">
        <w:t>00 рублей за один номинируемый материал), высылает  заявки и конкурсные работы, раскрывающие вклад номинанта в развитие образования.</w:t>
      </w:r>
    </w:p>
    <w:p w:rsidR="00A91098" w:rsidRPr="00A91098" w:rsidRDefault="00A91098" w:rsidP="00A91098">
      <w:pPr>
        <w:pStyle w:val="2"/>
        <w:spacing w:after="0" w:line="240" w:lineRule="auto"/>
        <w:ind w:left="142" w:right="-284"/>
        <w:contextualSpacing/>
        <w:jc w:val="both"/>
        <w:rPr>
          <w:b/>
        </w:rPr>
      </w:pPr>
      <w:r w:rsidRPr="00A91098">
        <w:t>3.3. Конкурсные материалы должны соответствовать настоящему Положению и быть представлены в Оргкомитет (почтой с пометкой «Конкурс «ПРОМЕТЕЙ» или лично) в специальных папках формата А</w:t>
      </w:r>
      <w:proofErr w:type="gramStart"/>
      <w:r w:rsidRPr="00A91098">
        <w:t>4</w:t>
      </w:r>
      <w:proofErr w:type="gramEnd"/>
      <w:r w:rsidRPr="00A91098">
        <w:t xml:space="preserve">  или в электронной версии.</w:t>
      </w:r>
    </w:p>
    <w:p w:rsidR="00A91098" w:rsidRPr="00A91098" w:rsidRDefault="00A91098" w:rsidP="00A91098">
      <w:pPr>
        <w:pStyle w:val="2"/>
        <w:spacing w:after="0" w:line="240" w:lineRule="auto"/>
        <w:ind w:left="142" w:right="-284"/>
        <w:contextualSpacing/>
        <w:jc w:val="both"/>
        <w:rPr>
          <w:b/>
        </w:rPr>
      </w:pPr>
      <w:r w:rsidRPr="00A91098">
        <w:t>3.4. Номинируемые материалы не рецензируются и не возвращаются.</w:t>
      </w:r>
    </w:p>
    <w:p w:rsidR="00A91098" w:rsidRPr="00A91098" w:rsidRDefault="00A91098" w:rsidP="00A91098">
      <w:pPr>
        <w:pStyle w:val="2"/>
        <w:keepNext/>
        <w:keepLines/>
        <w:widowControl w:val="0"/>
        <w:spacing w:after="0" w:line="240" w:lineRule="auto"/>
        <w:ind w:left="142" w:right="-284"/>
        <w:contextualSpacing/>
        <w:jc w:val="both"/>
      </w:pPr>
      <w:r w:rsidRPr="00A91098">
        <w:t>3.5. Лауреаты конкурса награждаются почетными дипломами или серебряными медалями, победители – золотыми медалями (медальные награды подтверждаются соответствующими свидетельствами), а также  специальными призами, которые могут быть учреждены спонсорами и организаторами конкурса. Квота на число наград не устанавливается. Информацию о результатах можно узнать в Оргкомитете.</w:t>
      </w:r>
    </w:p>
    <w:p w:rsidR="00A91098" w:rsidRPr="00A91098" w:rsidRDefault="00A91098" w:rsidP="00A91098">
      <w:pPr>
        <w:pStyle w:val="2"/>
        <w:spacing w:after="0" w:line="240" w:lineRule="auto"/>
        <w:ind w:left="142" w:right="-284"/>
        <w:contextualSpacing/>
        <w:jc w:val="both"/>
        <w:rPr>
          <w:b/>
        </w:rPr>
      </w:pPr>
      <w:r w:rsidRPr="00A91098">
        <w:t xml:space="preserve">3.6. Председатель и главный эксперт жюри имеют право присуждать награды участникам конкурса вне номинаций. </w:t>
      </w:r>
    </w:p>
    <w:p w:rsidR="00A91098" w:rsidRPr="00A91098" w:rsidRDefault="00A91098" w:rsidP="00A91098">
      <w:pPr>
        <w:pStyle w:val="2"/>
        <w:spacing w:after="0" w:line="240" w:lineRule="auto"/>
        <w:ind w:left="142" w:right="-284"/>
        <w:contextualSpacing/>
        <w:jc w:val="both"/>
        <w:rPr>
          <w:b/>
        </w:rPr>
      </w:pPr>
      <w:r w:rsidRPr="00A91098">
        <w:t>3.7. Жюри принимает решение конфиденциально. Решение жюри пересмотру не подлежит.</w:t>
      </w:r>
    </w:p>
    <w:p w:rsidR="00A91098" w:rsidRPr="00A91098" w:rsidRDefault="00A91098" w:rsidP="00A91098">
      <w:pPr>
        <w:pStyle w:val="2"/>
        <w:keepNext/>
        <w:keepLines/>
        <w:spacing w:after="0" w:line="240" w:lineRule="auto"/>
        <w:ind w:left="142"/>
        <w:contextualSpacing/>
        <w:jc w:val="both"/>
        <w:rPr>
          <w:b/>
          <w:bCs/>
          <w:i/>
          <w:iCs/>
        </w:rPr>
      </w:pPr>
    </w:p>
    <w:p w:rsidR="00A91098" w:rsidRPr="00A91098" w:rsidRDefault="00A91098" w:rsidP="00A91098">
      <w:pPr>
        <w:pStyle w:val="2"/>
        <w:keepNext/>
        <w:keepLines/>
        <w:spacing w:after="0" w:line="240" w:lineRule="auto"/>
        <w:ind w:left="142"/>
        <w:contextualSpacing/>
        <w:jc w:val="both"/>
        <w:rPr>
          <w:b/>
          <w:bCs/>
          <w:i/>
          <w:iCs/>
        </w:rPr>
      </w:pPr>
      <w:r w:rsidRPr="00A91098">
        <w:rPr>
          <w:b/>
          <w:bCs/>
          <w:i/>
          <w:iCs/>
        </w:rPr>
        <w:t xml:space="preserve">Адрес Оргкомитета конкурса: </w:t>
      </w:r>
    </w:p>
    <w:p w:rsidR="00A91098" w:rsidRPr="00A91098" w:rsidRDefault="00A91098" w:rsidP="00A91098">
      <w:pPr>
        <w:pStyle w:val="2"/>
        <w:keepNext/>
        <w:keepLines/>
        <w:spacing w:after="0" w:line="240" w:lineRule="auto"/>
        <w:ind w:left="142"/>
        <w:contextualSpacing/>
        <w:rPr>
          <w:b/>
          <w:bCs/>
          <w:i/>
          <w:iCs/>
        </w:rPr>
      </w:pPr>
      <w:r w:rsidRPr="00A91098">
        <w:rPr>
          <w:b/>
          <w:bCs/>
          <w:i/>
          <w:iCs/>
        </w:rPr>
        <w:t xml:space="preserve">630049, Новосибирск, Красный проспект, 200,  </w:t>
      </w:r>
    </w:p>
    <w:p w:rsidR="00A91098" w:rsidRPr="00A91098" w:rsidRDefault="00A91098" w:rsidP="00A91098">
      <w:pPr>
        <w:pStyle w:val="2"/>
        <w:keepNext/>
        <w:keepLines/>
        <w:spacing w:after="0" w:line="240" w:lineRule="auto"/>
        <w:ind w:left="142"/>
        <w:contextualSpacing/>
        <w:rPr>
          <w:b/>
          <w:bCs/>
          <w:i/>
          <w:iCs/>
        </w:rPr>
      </w:pPr>
      <w:r w:rsidRPr="00A91098">
        <w:rPr>
          <w:b/>
          <w:bCs/>
          <w:i/>
          <w:iCs/>
        </w:rPr>
        <w:t>ООО «</w:t>
      </w:r>
      <w:proofErr w:type="spellStart"/>
      <w:r w:rsidRPr="00A91098">
        <w:rPr>
          <w:b/>
          <w:bCs/>
          <w:i/>
          <w:iCs/>
        </w:rPr>
        <w:t>МИМИиТТО</w:t>
      </w:r>
      <w:proofErr w:type="spellEnd"/>
      <w:r w:rsidRPr="00A91098">
        <w:rPr>
          <w:b/>
          <w:bCs/>
          <w:i/>
          <w:iCs/>
        </w:rPr>
        <w:t>»</w:t>
      </w:r>
    </w:p>
    <w:p w:rsidR="00A91098" w:rsidRPr="00A91098" w:rsidRDefault="00A91098" w:rsidP="00A91098">
      <w:pPr>
        <w:pStyle w:val="2"/>
        <w:keepNext/>
        <w:keepLines/>
        <w:spacing w:after="0" w:line="240" w:lineRule="auto"/>
        <w:ind w:left="142"/>
        <w:contextualSpacing/>
        <w:rPr>
          <w:b/>
          <w:bCs/>
          <w:i/>
          <w:iCs/>
          <w:sz w:val="32"/>
          <w:szCs w:val="32"/>
        </w:rPr>
      </w:pPr>
      <w:r w:rsidRPr="00A91098">
        <w:rPr>
          <w:b/>
          <w:bCs/>
          <w:i/>
          <w:iCs/>
          <w:sz w:val="32"/>
          <w:szCs w:val="32"/>
        </w:rPr>
        <w:t>Конкурс «</w:t>
      </w:r>
      <w:r>
        <w:rPr>
          <w:b/>
          <w:bCs/>
          <w:i/>
          <w:iCs/>
          <w:sz w:val="32"/>
          <w:szCs w:val="32"/>
        </w:rPr>
        <w:t>Прометей</w:t>
      </w:r>
      <w:r w:rsidRPr="00A91098">
        <w:rPr>
          <w:b/>
          <w:bCs/>
          <w:i/>
          <w:iCs/>
          <w:sz w:val="32"/>
          <w:szCs w:val="32"/>
        </w:rPr>
        <w:t>»</w:t>
      </w:r>
    </w:p>
    <w:p w:rsidR="00A91098" w:rsidRPr="00A91098" w:rsidRDefault="00A91098" w:rsidP="00A91098">
      <w:pPr>
        <w:pStyle w:val="2"/>
        <w:spacing w:after="0" w:line="240" w:lineRule="auto"/>
        <w:ind w:left="142"/>
        <w:contextualSpacing/>
        <w:rPr>
          <w:b/>
          <w:bCs/>
          <w:i/>
          <w:iCs/>
          <w:lang w:val="en-US"/>
        </w:rPr>
      </w:pPr>
      <w:r w:rsidRPr="00A91098">
        <w:rPr>
          <w:b/>
          <w:bCs/>
          <w:i/>
          <w:iCs/>
        </w:rPr>
        <w:t xml:space="preserve">Тел.  </w:t>
      </w:r>
      <w:r w:rsidRPr="00A91098">
        <w:rPr>
          <w:b/>
          <w:bCs/>
          <w:i/>
          <w:iCs/>
          <w:lang w:val="en-US"/>
        </w:rPr>
        <w:t xml:space="preserve">(383)  3-63-11-73,  363-75-90      </w:t>
      </w:r>
    </w:p>
    <w:p w:rsidR="00A91098" w:rsidRPr="00A91098" w:rsidRDefault="00A91098" w:rsidP="00A91098">
      <w:pPr>
        <w:pStyle w:val="2"/>
        <w:spacing w:after="0" w:line="240" w:lineRule="auto"/>
        <w:ind w:left="142"/>
        <w:contextualSpacing/>
        <w:rPr>
          <w:b/>
          <w:i/>
          <w:sz w:val="32"/>
          <w:szCs w:val="28"/>
          <w:lang w:val="en-US"/>
        </w:rPr>
      </w:pPr>
      <w:r w:rsidRPr="00A91098">
        <w:rPr>
          <w:b/>
          <w:bCs/>
          <w:i/>
          <w:iCs/>
          <w:lang w:val="en-US"/>
        </w:rPr>
        <w:t xml:space="preserve"> E-mail: </w:t>
      </w:r>
      <w:hyperlink r:id="rId5" w:history="1">
        <w:r w:rsidRPr="00A91098">
          <w:rPr>
            <w:rStyle w:val="a5"/>
            <w:b/>
            <w:bCs/>
            <w:i/>
            <w:iCs/>
            <w:lang w:val="en-US"/>
          </w:rPr>
          <w:t>centr-bo@mail.ru</w:t>
        </w:r>
      </w:hyperlink>
      <w:r w:rsidRPr="00A91098">
        <w:rPr>
          <w:b/>
          <w:bCs/>
          <w:i/>
          <w:iCs/>
          <w:lang w:val="en-US"/>
        </w:rPr>
        <w:t xml:space="preserve">                   </w:t>
      </w:r>
      <w:r w:rsidRPr="00A91098">
        <w:rPr>
          <w:b/>
          <w:i/>
        </w:rPr>
        <w:t>Сайт</w:t>
      </w:r>
      <w:r w:rsidRPr="00A91098">
        <w:rPr>
          <w:b/>
          <w:i/>
          <w:lang w:val="en-US"/>
        </w:rPr>
        <w:t xml:space="preserve">: </w:t>
      </w:r>
      <w:r w:rsidRPr="00A91098">
        <w:rPr>
          <w:b/>
          <w:i/>
          <w:sz w:val="32"/>
          <w:szCs w:val="28"/>
          <w:lang w:val="en-US"/>
        </w:rPr>
        <w:t xml:space="preserve"> </w:t>
      </w:r>
      <w:hyperlink r:id="rId6" w:history="1">
        <w:r w:rsidRPr="00A91098">
          <w:rPr>
            <w:rStyle w:val="a5"/>
            <w:b/>
            <w:bCs/>
            <w:i/>
            <w:iCs/>
            <w:lang w:val="en-US"/>
          </w:rPr>
          <w:t>centr-bo.ru</w:t>
        </w:r>
      </w:hyperlink>
    </w:p>
    <w:p w:rsidR="00A91098" w:rsidRPr="00A91098" w:rsidRDefault="00A91098" w:rsidP="00A91098">
      <w:pPr>
        <w:ind w:left="142" w:right="-1022"/>
        <w:contextualSpacing/>
        <w:rPr>
          <w:b/>
          <w:i/>
          <w:iCs/>
          <w:sz w:val="32"/>
          <w:szCs w:val="32"/>
          <w:lang w:val="en-US"/>
        </w:rPr>
      </w:pPr>
      <w:r w:rsidRPr="00A91098">
        <w:rPr>
          <w:b/>
          <w:i/>
          <w:iCs/>
          <w:sz w:val="32"/>
          <w:szCs w:val="32"/>
          <w:lang w:val="en-US"/>
        </w:rPr>
        <w:t xml:space="preserve">  </w:t>
      </w:r>
    </w:p>
    <w:p w:rsidR="00A91098" w:rsidRPr="00A91098" w:rsidRDefault="00A91098" w:rsidP="00A91098">
      <w:pPr>
        <w:pStyle w:val="a7"/>
        <w:ind w:left="142"/>
        <w:rPr>
          <w:rFonts w:ascii="Times New Roman" w:hAnsi="Times New Roman" w:cs="Times New Roman"/>
          <w:b/>
          <w:i/>
          <w:sz w:val="28"/>
          <w:szCs w:val="28"/>
          <w:u w:val="single"/>
        </w:rPr>
      </w:pPr>
      <w:r w:rsidRPr="00A91098">
        <w:rPr>
          <w:rFonts w:ascii="Times New Roman" w:hAnsi="Times New Roman" w:cs="Times New Roman"/>
          <w:b/>
          <w:i/>
          <w:sz w:val="28"/>
          <w:szCs w:val="28"/>
          <w:u w:val="single"/>
        </w:rPr>
        <w:t xml:space="preserve">Реквизиты для оплаты </w:t>
      </w:r>
      <w:proofErr w:type="spellStart"/>
      <w:r w:rsidRPr="00A91098">
        <w:rPr>
          <w:rFonts w:ascii="Times New Roman" w:hAnsi="Times New Roman" w:cs="Times New Roman"/>
          <w:b/>
          <w:i/>
          <w:sz w:val="28"/>
          <w:szCs w:val="28"/>
          <w:u w:val="single"/>
        </w:rPr>
        <w:t>оргвзносов</w:t>
      </w:r>
      <w:proofErr w:type="spellEnd"/>
      <w:r w:rsidRPr="00A91098">
        <w:rPr>
          <w:rFonts w:ascii="Times New Roman" w:hAnsi="Times New Roman" w:cs="Times New Roman"/>
          <w:b/>
          <w:i/>
          <w:sz w:val="28"/>
          <w:szCs w:val="28"/>
          <w:u w:val="single"/>
        </w:rPr>
        <w:t>:</w:t>
      </w:r>
    </w:p>
    <w:p w:rsidR="00A91098" w:rsidRPr="00A91098" w:rsidRDefault="00A91098" w:rsidP="00A91098">
      <w:pPr>
        <w:pStyle w:val="a7"/>
        <w:ind w:left="142"/>
        <w:rPr>
          <w:rFonts w:ascii="Times New Roman" w:hAnsi="Times New Roman" w:cs="Times New Roman"/>
          <w:b/>
          <w:sz w:val="28"/>
          <w:szCs w:val="28"/>
        </w:rPr>
      </w:pPr>
      <w:r w:rsidRPr="00A91098">
        <w:rPr>
          <w:rFonts w:ascii="Times New Roman" w:hAnsi="Times New Roman" w:cs="Times New Roman"/>
          <w:b/>
          <w:sz w:val="28"/>
          <w:szCs w:val="28"/>
        </w:rPr>
        <w:t>ООО «</w:t>
      </w:r>
      <w:proofErr w:type="spellStart"/>
      <w:r w:rsidRPr="00A91098">
        <w:rPr>
          <w:rFonts w:ascii="Times New Roman" w:hAnsi="Times New Roman" w:cs="Times New Roman"/>
          <w:b/>
          <w:sz w:val="28"/>
          <w:szCs w:val="28"/>
        </w:rPr>
        <w:t>МИМИиТТО</w:t>
      </w:r>
      <w:proofErr w:type="spellEnd"/>
      <w:r w:rsidRPr="00A91098">
        <w:rPr>
          <w:rFonts w:ascii="Times New Roman" w:hAnsi="Times New Roman" w:cs="Times New Roman"/>
          <w:b/>
          <w:sz w:val="28"/>
          <w:szCs w:val="28"/>
        </w:rPr>
        <w:t>»</w:t>
      </w:r>
    </w:p>
    <w:p w:rsidR="00A91098" w:rsidRPr="00A91098" w:rsidRDefault="00A91098" w:rsidP="00A91098">
      <w:pPr>
        <w:pStyle w:val="a7"/>
        <w:ind w:left="142"/>
        <w:rPr>
          <w:rFonts w:ascii="Times New Roman" w:hAnsi="Times New Roman" w:cs="Times New Roman"/>
          <w:b/>
          <w:color w:val="000000"/>
          <w:sz w:val="28"/>
          <w:szCs w:val="28"/>
        </w:rPr>
      </w:pPr>
      <w:r w:rsidRPr="00A91098">
        <w:rPr>
          <w:rFonts w:ascii="Times New Roman" w:hAnsi="Times New Roman" w:cs="Times New Roman"/>
          <w:b/>
          <w:color w:val="000000"/>
          <w:sz w:val="28"/>
          <w:szCs w:val="28"/>
        </w:rPr>
        <w:t>630049 г. Новосибирск, Красный проспект, 200, офис 514</w:t>
      </w:r>
    </w:p>
    <w:p w:rsidR="00A91098" w:rsidRPr="00A91098" w:rsidRDefault="00A91098" w:rsidP="00A91098">
      <w:pPr>
        <w:pStyle w:val="a7"/>
        <w:ind w:left="142"/>
        <w:rPr>
          <w:rFonts w:ascii="Times New Roman" w:hAnsi="Times New Roman" w:cs="Times New Roman"/>
          <w:b/>
          <w:color w:val="000000"/>
          <w:sz w:val="28"/>
          <w:szCs w:val="28"/>
        </w:rPr>
      </w:pPr>
      <w:r w:rsidRPr="00A91098">
        <w:rPr>
          <w:rFonts w:ascii="Times New Roman" w:hAnsi="Times New Roman" w:cs="Times New Roman"/>
          <w:b/>
          <w:color w:val="000000"/>
          <w:sz w:val="28"/>
          <w:szCs w:val="28"/>
        </w:rPr>
        <w:t xml:space="preserve">ИНН/КПП </w:t>
      </w:r>
      <w:r w:rsidRPr="00A91098">
        <w:rPr>
          <w:rFonts w:ascii="Times New Roman" w:hAnsi="Times New Roman" w:cs="Times New Roman"/>
          <w:b/>
          <w:sz w:val="28"/>
          <w:szCs w:val="28"/>
        </w:rPr>
        <w:t>5402060802/540201001</w:t>
      </w:r>
    </w:p>
    <w:p w:rsidR="00A91098" w:rsidRPr="00A91098" w:rsidRDefault="00A91098" w:rsidP="00A91098">
      <w:pPr>
        <w:pStyle w:val="a7"/>
        <w:ind w:left="142"/>
        <w:rPr>
          <w:rFonts w:ascii="Times New Roman" w:hAnsi="Times New Roman" w:cs="Times New Roman"/>
          <w:b/>
          <w:color w:val="000000"/>
          <w:sz w:val="28"/>
          <w:szCs w:val="28"/>
        </w:rPr>
      </w:pPr>
      <w:r w:rsidRPr="00A91098">
        <w:rPr>
          <w:rFonts w:ascii="Times New Roman" w:hAnsi="Times New Roman" w:cs="Times New Roman"/>
          <w:b/>
          <w:color w:val="000000"/>
          <w:sz w:val="28"/>
          <w:szCs w:val="28"/>
        </w:rPr>
        <w:t xml:space="preserve">БИК  </w:t>
      </w:r>
      <w:r w:rsidRPr="00A91098">
        <w:rPr>
          <w:rFonts w:ascii="Times New Roman" w:hAnsi="Times New Roman" w:cs="Times New Roman"/>
          <w:b/>
          <w:sz w:val="28"/>
          <w:szCs w:val="28"/>
        </w:rPr>
        <w:t>045004774</w:t>
      </w:r>
    </w:p>
    <w:p w:rsidR="00A91098" w:rsidRPr="00A91098" w:rsidRDefault="00A91098" w:rsidP="00A91098">
      <w:pPr>
        <w:pStyle w:val="a7"/>
        <w:ind w:left="142"/>
        <w:rPr>
          <w:rFonts w:ascii="Times New Roman" w:hAnsi="Times New Roman" w:cs="Times New Roman"/>
          <w:b/>
          <w:color w:val="000000"/>
          <w:sz w:val="28"/>
          <w:szCs w:val="28"/>
        </w:rPr>
      </w:pPr>
      <w:r w:rsidRPr="00A91098">
        <w:rPr>
          <w:rFonts w:ascii="Times New Roman" w:hAnsi="Times New Roman" w:cs="Times New Roman"/>
          <w:b/>
          <w:color w:val="000000"/>
          <w:sz w:val="28"/>
          <w:szCs w:val="28"/>
        </w:rPr>
        <w:t xml:space="preserve">к/с  </w:t>
      </w:r>
      <w:r w:rsidRPr="00A91098">
        <w:rPr>
          <w:rFonts w:ascii="Times New Roman" w:hAnsi="Times New Roman" w:cs="Times New Roman"/>
          <w:b/>
          <w:sz w:val="28"/>
          <w:szCs w:val="28"/>
        </w:rPr>
        <w:t>30101810600000000774</w:t>
      </w:r>
    </w:p>
    <w:p w:rsidR="00A91098" w:rsidRPr="00A91098" w:rsidRDefault="00A91098" w:rsidP="00A91098">
      <w:pPr>
        <w:pStyle w:val="a7"/>
        <w:ind w:left="142"/>
        <w:rPr>
          <w:rFonts w:ascii="Times New Roman" w:hAnsi="Times New Roman" w:cs="Times New Roman"/>
          <w:b/>
          <w:color w:val="000000"/>
          <w:sz w:val="28"/>
          <w:szCs w:val="28"/>
        </w:rPr>
      </w:pPr>
      <w:proofErr w:type="spellStart"/>
      <w:proofErr w:type="gramStart"/>
      <w:r w:rsidRPr="00A91098">
        <w:rPr>
          <w:rFonts w:ascii="Times New Roman" w:hAnsi="Times New Roman" w:cs="Times New Roman"/>
          <w:b/>
          <w:color w:val="000000"/>
          <w:sz w:val="28"/>
          <w:szCs w:val="28"/>
        </w:rPr>
        <w:t>р</w:t>
      </w:r>
      <w:proofErr w:type="spellEnd"/>
      <w:proofErr w:type="gramEnd"/>
      <w:r w:rsidRPr="00A91098">
        <w:rPr>
          <w:rFonts w:ascii="Times New Roman" w:hAnsi="Times New Roman" w:cs="Times New Roman"/>
          <w:b/>
          <w:color w:val="000000"/>
          <w:sz w:val="28"/>
          <w:szCs w:val="28"/>
        </w:rPr>
        <w:t xml:space="preserve">/с  </w:t>
      </w:r>
      <w:r w:rsidRPr="00A91098">
        <w:rPr>
          <w:rFonts w:ascii="Times New Roman" w:hAnsi="Times New Roman" w:cs="Times New Roman"/>
          <w:b/>
          <w:sz w:val="28"/>
          <w:szCs w:val="28"/>
        </w:rPr>
        <w:t>40702810123400003047  в ДО «Приборостроительный» Филиала Новосибирский АО «Альфа-Банк»</w:t>
      </w:r>
    </w:p>
    <w:p w:rsidR="00A91098" w:rsidRPr="005F1B38" w:rsidRDefault="00A91098" w:rsidP="00A91098">
      <w:pPr>
        <w:pStyle w:val="a3"/>
        <w:ind w:left="-567" w:firstLine="141"/>
        <w:contextualSpacing/>
        <w:rPr>
          <w:b/>
          <w:bCs/>
          <w:sz w:val="32"/>
          <w:szCs w:val="32"/>
        </w:rPr>
      </w:pPr>
    </w:p>
    <w:p w:rsidR="00A91098" w:rsidRPr="00A91098" w:rsidRDefault="00A91098" w:rsidP="004332E0">
      <w:pPr>
        <w:pStyle w:val="2"/>
        <w:spacing w:after="0" w:line="240" w:lineRule="auto"/>
        <w:ind w:left="142" w:right="-142"/>
        <w:contextualSpacing/>
        <w:jc w:val="both"/>
        <w:rPr>
          <w:bCs/>
        </w:rPr>
      </w:pPr>
    </w:p>
    <w:p w:rsidR="00A91098" w:rsidRDefault="00A91098" w:rsidP="00E67E18">
      <w:pPr>
        <w:pStyle w:val="a3"/>
        <w:ind w:left="142" w:right="-142"/>
        <w:contextualSpacing/>
        <w:rPr>
          <w:b/>
          <w:bCs/>
          <w:sz w:val="40"/>
          <w:szCs w:val="40"/>
        </w:rPr>
      </w:pPr>
    </w:p>
    <w:p w:rsidR="00A91098" w:rsidRDefault="00A91098" w:rsidP="00E67E18">
      <w:pPr>
        <w:pStyle w:val="a3"/>
        <w:ind w:left="142" w:right="-142"/>
        <w:contextualSpacing/>
        <w:rPr>
          <w:b/>
          <w:bCs/>
          <w:sz w:val="40"/>
          <w:szCs w:val="40"/>
        </w:rPr>
      </w:pPr>
    </w:p>
    <w:p w:rsidR="00E67E18" w:rsidRPr="00C23EDA" w:rsidRDefault="00E67E18" w:rsidP="00E67E18">
      <w:pPr>
        <w:pStyle w:val="a3"/>
        <w:ind w:left="142" w:right="-142"/>
        <w:contextualSpacing/>
        <w:rPr>
          <w:b/>
          <w:bCs/>
          <w:sz w:val="40"/>
          <w:szCs w:val="40"/>
        </w:rPr>
      </w:pPr>
      <w:r w:rsidRPr="00C23EDA">
        <w:rPr>
          <w:b/>
          <w:bCs/>
          <w:sz w:val="40"/>
          <w:szCs w:val="40"/>
        </w:rPr>
        <w:t>МЕЖДУНАРОДНЫЙ КОНКУРС «</w:t>
      </w:r>
      <w:r>
        <w:rPr>
          <w:b/>
          <w:bCs/>
          <w:sz w:val="40"/>
          <w:szCs w:val="40"/>
        </w:rPr>
        <w:t>ПРОМЕТЕЙ</w:t>
      </w:r>
      <w:r w:rsidRPr="00C23EDA">
        <w:rPr>
          <w:b/>
          <w:bCs/>
          <w:sz w:val="40"/>
          <w:szCs w:val="40"/>
        </w:rPr>
        <w:t>»</w:t>
      </w:r>
    </w:p>
    <w:p w:rsidR="00E67E18" w:rsidRDefault="00E67E18" w:rsidP="00E67E18">
      <w:pPr>
        <w:ind w:left="142" w:right="-142"/>
        <w:contextualSpacing/>
        <w:jc w:val="center"/>
        <w:rPr>
          <w:b/>
          <w:bCs/>
          <w:sz w:val="36"/>
          <w:szCs w:val="36"/>
          <w:u w:val="single"/>
        </w:rPr>
      </w:pPr>
      <w:r w:rsidRPr="00C23EDA">
        <w:rPr>
          <w:b/>
          <w:bCs/>
          <w:sz w:val="36"/>
          <w:szCs w:val="36"/>
          <w:u w:val="single"/>
        </w:rPr>
        <w:t>эффективной организации образовательных отношений: прогнозирование, конструирование, управление,</w:t>
      </w:r>
    </w:p>
    <w:p w:rsidR="00E67E18" w:rsidRPr="00C23EDA" w:rsidRDefault="00E67E18" w:rsidP="00E67E18">
      <w:pPr>
        <w:ind w:left="142" w:right="-142"/>
        <w:contextualSpacing/>
        <w:jc w:val="center"/>
        <w:rPr>
          <w:b/>
          <w:bCs/>
          <w:sz w:val="36"/>
          <w:szCs w:val="36"/>
          <w:u w:val="single"/>
        </w:rPr>
      </w:pPr>
      <w:r w:rsidRPr="00C23EDA">
        <w:rPr>
          <w:b/>
          <w:bCs/>
          <w:sz w:val="36"/>
          <w:szCs w:val="36"/>
          <w:u w:val="single"/>
        </w:rPr>
        <w:t xml:space="preserve"> измерение, оценка </w:t>
      </w:r>
    </w:p>
    <w:p w:rsidR="005209F2" w:rsidRPr="00C23EDA" w:rsidRDefault="005209F2" w:rsidP="004332E0">
      <w:pPr>
        <w:ind w:left="142" w:right="-142"/>
        <w:contextualSpacing/>
        <w:jc w:val="center"/>
        <w:rPr>
          <w:b/>
          <w:bCs/>
          <w:sz w:val="36"/>
          <w:szCs w:val="36"/>
        </w:rPr>
      </w:pPr>
    </w:p>
    <w:p w:rsidR="005209F2" w:rsidRPr="00C23EDA" w:rsidRDefault="005209F2" w:rsidP="004332E0">
      <w:pPr>
        <w:ind w:left="142" w:right="-142"/>
        <w:contextualSpacing/>
        <w:jc w:val="center"/>
        <w:rPr>
          <w:b/>
          <w:bCs/>
          <w:sz w:val="40"/>
          <w:szCs w:val="40"/>
        </w:rPr>
      </w:pPr>
    </w:p>
    <w:p w:rsidR="005209F2" w:rsidRPr="00C23EDA" w:rsidRDefault="005209F2" w:rsidP="004332E0">
      <w:pPr>
        <w:ind w:left="142" w:right="-142"/>
        <w:contextualSpacing/>
        <w:jc w:val="center"/>
        <w:rPr>
          <w:b/>
          <w:bCs/>
          <w:sz w:val="40"/>
          <w:szCs w:val="40"/>
        </w:rPr>
      </w:pPr>
      <w:r w:rsidRPr="00C23EDA">
        <w:rPr>
          <w:b/>
          <w:bCs/>
          <w:sz w:val="40"/>
          <w:szCs w:val="40"/>
        </w:rPr>
        <w:t>З А Я В К А    Н А    У Ч А С Т И Е</w:t>
      </w:r>
    </w:p>
    <w:p w:rsidR="005209F2" w:rsidRPr="00C23EDA" w:rsidRDefault="005209F2" w:rsidP="004332E0">
      <w:pPr>
        <w:ind w:left="142" w:right="-142"/>
        <w:contextualSpacing/>
        <w:jc w:val="center"/>
        <w:rPr>
          <w:sz w:val="36"/>
        </w:rPr>
      </w:pPr>
    </w:p>
    <w:p w:rsidR="005209F2" w:rsidRPr="00C23EDA" w:rsidRDefault="005209F2" w:rsidP="004332E0">
      <w:pPr>
        <w:pStyle w:val="2"/>
        <w:spacing w:after="0" w:line="240" w:lineRule="auto"/>
        <w:ind w:left="142" w:right="-142"/>
        <w:contextualSpacing/>
      </w:pPr>
      <w:r w:rsidRPr="00C23EDA">
        <w:rPr>
          <w:b/>
        </w:rPr>
        <w:t xml:space="preserve">Конкурсант </w:t>
      </w:r>
      <w:r w:rsidRPr="00C23EDA">
        <w:t xml:space="preserve">(название учебного  заведения, организации или  ФИО авторов, разработчиков) </w:t>
      </w:r>
    </w:p>
    <w:p w:rsidR="005209F2" w:rsidRPr="00C23EDA" w:rsidRDefault="005209F2" w:rsidP="004332E0">
      <w:pPr>
        <w:pStyle w:val="2"/>
        <w:spacing w:after="0" w:line="240" w:lineRule="auto"/>
        <w:ind w:left="142" w:right="-142"/>
        <w:contextualSpacing/>
        <w:rPr>
          <w:b/>
        </w:rPr>
      </w:pPr>
      <w:r w:rsidRPr="00C23EDA">
        <w:rPr>
          <w:b/>
        </w:rPr>
        <w:t>………………………………………………………………………………………………………………</w:t>
      </w:r>
    </w:p>
    <w:p w:rsidR="005209F2" w:rsidRPr="00C23EDA" w:rsidRDefault="005209F2" w:rsidP="004332E0">
      <w:pPr>
        <w:pStyle w:val="2"/>
        <w:spacing w:after="0" w:line="240" w:lineRule="auto"/>
        <w:ind w:left="142" w:right="-142"/>
        <w:contextualSpacing/>
        <w:rPr>
          <w:b/>
        </w:rPr>
      </w:pPr>
    </w:p>
    <w:p w:rsidR="005209F2" w:rsidRPr="00C23EDA" w:rsidRDefault="005209F2" w:rsidP="004332E0">
      <w:pPr>
        <w:ind w:left="142" w:right="-142"/>
        <w:contextualSpacing/>
        <w:rPr>
          <w:b/>
        </w:rPr>
      </w:pPr>
      <w:r w:rsidRPr="00C23EDA">
        <w:rPr>
          <w:b/>
        </w:rPr>
        <w:t>……………………………………………………………</w:t>
      </w: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r w:rsidRPr="00C23EDA">
        <w:rPr>
          <w:b/>
        </w:rPr>
        <w:t>Номинация ……………………………………………………………………………………………………….</w:t>
      </w: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r w:rsidRPr="00C23EDA">
        <w:rPr>
          <w:b/>
        </w:rPr>
        <w:t>Наименование конкурсной работы…………………………………………………………………………</w:t>
      </w: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r w:rsidRPr="00C23EDA">
        <w:rPr>
          <w:b/>
        </w:rPr>
        <w:t>……………………………………………………………………………………………………………................</w:t>
      </w: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p>
    <w:p w:rsidR="005209F2" w:rsidRPr="00C23EDA" w:rsidRDefault="005209F2" w:rsidP="004332E0">
      <w:pPr>
        <w:pStyle w:val="2"/>
        <w:spacing w:after="0" w:line="240" w:lineRule="auto"/>
        <w:ind w:left="142" w:right="-142"/>
        <w:contextualSpacing/>
        <w:rPr>
          <w:b/>
        </w:rPr>
      </w:pPr>
      <w:r w:rsidRPr="00C23EDA">
        <w:rPr>
          <w:b/>
        </w:rPr>
        <w:t>………………………………………………</w:t>
      </w:r>
    </w:p>
    <w:p w:rsidR="005209F2" w:rsidRPr="00C23EDA" w:rsidRDefault="005209F2" w:rsidP="004332E0">
      <w:pPr>
        <w:ind w:left="142" w:right="-142"/>
        <w:contextualSpacing/>
        <w:jc w:val="both"/>
        <w:rPr>
          <w:b/>
        </w:rPr>
      </w:pPr>
      <w:r w:rsidRPr="00C23EDA">
        <w:rPr>
          <w:b/>
        </w:rPr>
        <w:t xml:space="preserve">Форма участия:  очно или заочно </w:t>
      </w:r>
    </w:p>
    <w:p w:rsidR="005209F2" w:rsidRPr="00C23EDA" w:rsidRDefault="005209F2" w:rsidP="004332E0">
      <w:pPr>
        <w:ind w:left="142" w:right="-142"/>
        <w:contextualSpacing/>
        <w:jc w:val="both"/>
        <w:rPr>
          <w:b/>
        </w:rPr>
      </w:pPr>
    </w:p>
    <w:p w:rsidR="005209F2" w:rsidRPr="00C23EDA" w:rsidRDefault="005209F2" w:rsidP="004332E0">
      <w:pPr>
        <w:ind w:left="142" w:right="-142"/>
        <w:contextualSpacing/>
        <w:jc w:val="both"/>
      </w:pPr>
      <w:r w:rsidRPr="00C23EDA">
        <w:rPr>
          <w:b/>
        </w:rPr>
        <w:t xml:space="preserve">Источник информации о конкурсе </w:t>
      </w:r>
      <w:r w:rsidRPr="00C23EDA">
        <w:t>(Оргкомитет – электронная почта, сайт, телефон; коллеги, руководство, СМИ и др.)</w:t>
      </w:r>
    </w:p>
    <w:p w:rsidR="005209F2" w:rsidRPr="00C23EDA" w:rsidRDefault="005209F2" w:rsidP="004332E0">
      <w:pPr>
        <w:pStyle w:val="2"/>
        <w:spacing w:after="0" w:line="240" w:lineRule="auto"/>
        <w:ind w:left="142" w:right="-142"/>
        <w:contextualSpacing/>
        <w:rPr>
          <w:b/>
        </w:rPr>
      </w:pPr>
    </w:p>
    <w:p w:rsidR="005209F2" w:rsidRPr="00C23EDA" w:rsidRDefault="005209F2" w:rsidP="004332E0">
      <w:pPr>
        <w:ind w:left="142" w:right="-142"/>
        <w:contextualSpacing/>
        <w:rPr>
          <w:b/>
        </w:rPr>
      </w:pPr>
      <w:r w:rsidRPr="00C23EDA">
        <w:rPr>
          <w:b/>
        </w:rPr>
        <w:t>Почтовый индекс  ………….. …….. Почтовый адрес …………………………………………………………..</w:t>
      </w:r>
    </w:p>
    <w:p w:rsidR="005209F2" w:rsidRPr="00C23EDA" w:rsidRDefault="005209F2" w:rsidP="004332E0">
      <w:pPr>
        <w:ind w:left="142" w:right="-142"/>
        <w:contextualSpacing/>
        <w:rPr>
          <w:b/>
        </w:rPr>
      </w:pPr>
      <w:r w:rsidRPr="00C23EDA">
        <w:rPr>
          <w:b/>
        </w:rPr>
        <w:t>………………………………………………………………………………………………………………………</w:t>
      </w: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r w:rsidRPr="00C23EDA">
        <w:rPr>
          <w:b/>
        </w:rPr>
        <w:t>……………………………………………………………………………………………………………………….</w:t>
      </w: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r w:rsidRPr="00C23EDA">
        <w:rPr>
          <w:b/>
        </w:rPr>
        <w:t>ФИО руководителя ……………………………………………………………………………………………..</w:t>
      </w: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r w:rsidRPr="00C23EDA">
        <w:rPr>
          <w:b/>
        </w:rPr>
        <w:t xml:space="preserve">Телефон:  ………………….  Факс: ……………………    </w:t>
      </w:r>
      <w:r w:rsidRPr="00C23EDA">
        <w:rPr>
          <w:b/>
          <w:lang w:val="en-US"/>
        </w:rPr>
        <w:t>E</w:t>
      </w:r>
      <w:r w:rsidRPr="00C23EDA">
        <w:rPr>
          <w:b/>
        </w:rPr>
        <w:t>-</w:t>
      </w:r>
      <w:r w:rsidRPr="00C23EDA">
        <w:rPr>
          <w:b/>
          <w:lang w:val="en-US"/>
        </w:rPr>
        <w:t>mail</w:t>
      </w:r>
      <w:r w:rsidRPr="00C23EDA">
        <w:rPr>
          <w:b/>
        </w:rPr>
        <w:t>: ……………………………………………..</w:t>
      </w: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r w:rsidRPr="00C23EDA">
        <w:rPr>
          <w:b/>
        </w:rPr>
        <w:t>(для случая оплаты по безналичному расчету)</w:t>
      </w:r>
    </w:p>
    <w:p w:rsidR="005209F2" w:rsidRPr="00C23EDA" w:rsidRDefault="005209F2" w:rsidP="004332E0">
      <w:pPr>
        <w:ind w:left="142" w:right="-142"/>
        <w:contextualSpacing/>
        <w:rPr>
          <w:b/>
        </w:rPr>
      </w:pPr>
      <w:r w:rsidRPr="00C23EDA">
        <w:rPr>
          <w:b/>
        </w:rPr>
        <w:t>Банковские реквизиты: ИНН/КПП ……………………………………………….......................................</w:t>
      </w:r>
    </w:p>
    <w:p w:rsidR="005209F2" w:rsidRPr="00C23EDA" w:rsidRDefault="005209F2" w:rsidP="004332E0">
      <w:pPr>
        <w:ind w:left="142" w:right="-142"/>
        <w:contextualSpacing/>
        <w:rPr>
          <w:b/>
        </w:rPr>
      </w:pPr>
    </w:p>
    <w:p w:rsidR="005209F2" w:rsidRPr="00C23EDA" w:rsidRDefault="005209F2" w:rsidP="004332E0">
      <w:pPr>
        <w:ind w:left="142" w:right="-142"/>
        <w:contextualSpacing/>
        <w:rPr>
          <w:b/>
        </w:rPr>
      </w:pPr>
      <w:proofErr w:type="gramStart"/>
      <w:r w:rsidRPr="00C23EDA">
        <w:rPr>
          <w:b/>
        </w:rPr>
        <w:t>р</w:t>
      </w:r>
      <w:proofErr w:type="gramEnd"/>
      <w:r w:rsidRPr="00C23EDA">
        <w:rPr>
          <w:b/>
        </w:rPr>
        <w:t>/с…………………………………………………… л/с (или к/с) ……………………………………………..</w:t>
      </w:r>
    </w:p>
    <w:p w:rsidR="005209F2" w:rsidRPr="00C23EDA" w:rsidRDefault="005209F2" w:rsidP="004332E0">
      <w:pPr>
        <w:ind w:left="142" w:right="-142"/>
        <w:contextualSpacing/>
        <w:rPr>
          <w:b/>
        </w:rPr>
      </w:pPr>
    </w:p>
    <w:p w:rsidR="00482E99" w:rsidRPr="00E46DEC" w:rsidRDefault="005209F2" w:rsidP="00E46DEC">
      <w:pPr>
        <w:ind w:left="142" w:right="-142"/>
        <w:contextualSpacing/>
        <w:rPr>
          <w:b/>
        </w:rPr>
      </w:pPr>
      <w:r w:rsidRPr="00C23EDA">
        <w:rPr>
          <w:b/>
        </w:rPr>
        <w:t>БИК ………………………………………………………………………………………………………………….</w:t>
      </w:r>
    </w:p>
    <w:sectPr w:rsidR="00482E99" w:rsidRPr="00E46DEC" w:rsidSect="002F3814">
      <w:pgSz w:w="11906" w:h="16838"/>
      <w:pgMar w:top="539" w:right="566" w:bottom="36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E0F"/>
    <w:multiLevelType w:val="hybridMultilevel"/>
    <w:tmpl w:val="47969932"/>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30316E"/>
    <w:multiLevelType w:val="hybridMultilevel"/>
    <w:tmpl w:val="124C66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5BA778E"/>
    <w:multiLevelType w:val="hybridMultilevel"/>
    <w:tmpl w:val="B86C8A34"/>
    <w:lvl w:ilvl="0" w:tplc="01FA3D22">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09F2"/>
    <w:rsid w:val="00014AA9"/>
    <w:rsid w:val="000219ED"/>
    <w:rsid w:val="00023950"/>
    <w:rsid w:val="00040739"/>
    <w:rsid w:val="00070B02"/>
    <w:rsid w:val="00080627"/>
    <w:rsid w:val="000A5D2A"/>
    <w:rsid w:val="000B5201"/>
    <w:rsid w:val="000D363A"/>
    <w:rsid w:val="00103D31"/>
    <w:rsid w:val="00114FA2"/>
    <w:rsid w:val="00157E39"/>
    <w:rsid w:val="00163456"/>
    <w:rsid w:val="00167404"/>
    <w:rsid w:val="00175BEC"/>
    <w:rsid w:val="001C5E10"/>
    <w:rsid w:val="001D49A0"/>
    <w:rsid w:val="001F1893"/>
    <w:rsid w:val="00210E28"/>
    <w:rsid w:val="0021490B"/>
    <w:rsid w:val="0023279D"/>
    <w:rsid w:val="00245F74"/>
    <w:rsid w:val="0025293E"/>
    <w:rsid w:val="0026290A"/>
    <w:rsid w:val="00273641"/>
    <w:rsid w:val="002C18B5"/>
    <w:rsid w:val="002C497F"/>
    <w:rsid w:val="002C5628"/>
    <w:rsid w:val="002D648F"/>
    <w:rsid w:val="002F3814"/>
    <w:rsid w:val="002F51B2"/>
    <w:rsid w:val="0034016C"/>
    <w:rsid w:val="00354298"/>
    <w:rsid w:val="00371C19"/>
    <w:rsid w:val="0039058B"/>
    <w:rsid w:val="003C76E9"/>
    <w:rsid w:val="003D1C61"/>
    <w:rsid w:val="003D5ECA"/>
    <w:rsid w:val="004003BD"/>
    <w:rsid w:val="00407178"/>
    <w:rsid w:val="004245DF"/>
    <w:rsid w:val="004332E0"/>
    <w:rsid w:val="004370C8"/>
    <w:rsid w:val="004417B6"/>
    <w:rsid w:val="004453BF"/>
    <w:rsid w:val="00450EE7"/>
    <w:rsid w:val="00453DD5"/>
    <w:rsid w:val="004806F2"/>
    <w:rsid w:val="00482E99"/>
    <w:rsid w:val="004C3011"/>
    <w:rsid w:val="004C5D4D"/>
    <w:rsid w:val="004E27F7"/>
    <w:rsid w:val="004F48F6"/>
    <w:rsid w:val="00511F2B"/>
    <w:rsid w:val="00514128"/>
    <w:rsid w:val="005209F2"/>
    <w:rsid w:val="005533C8"/>
    <w:rsid w:val="00555F1A"/>
    <w:rsid w:val="00560B4C"/>
    <w:rsid w:val="00585751"/>
    <w:rsid w:val="00586FFF"/>
    <w:rsid w:val="005907AD"/>
    <w:rsid w:val="0059320C"/>
    <w:rsid w:val="005A3614"/>
    <w:rsid w:val="005E54D3"/>
    <w:rsid w:val="00617EE4"/>
    <w:rsid w:val="0064048B"/>
    <w:rsid w:val="0066669D"/>
    <w:rsid w:val="00687AD0"/>
    <w:rsid w:val="006C5A8A"/>
    <w:rsid w:val="006F136D"/>
    <w:rsid w:val="0070695A"/>
    <w:rsid w:val="007245FF"/>
    <w:rsid w:val="00735ED2"/>
    <w:rsid w:val="007377E4"/>
    <w:rsid w:val="007422C7"/>
    <w:rsid w:val="00776831"/>
    <w:rsid w:val="0079222C"/>
    <w:rsid w:val="00797450"/>
    <w:rsid w:val="007A61E5"/>
    <w:rsid w:val="007D4D15"/>
    <w:rsid w:val="0081730F"/>
    <w:rsid w:val="008417C2"/>
    <w:rsid w:val="00855086"/>
    <w:rsid w:val="008575BE"/>
    <w:rsid w:val="00860558"/>
    <w:rsid w:val="008605FA"/>
    <w:rsid w:val="00863224"/>
    <w:rsid w:val="0087465F"/>
    <w:rsid w:val="00893F3D"/>
    <w:rsid w:val="0089747C"/>
    <w:rsid w:val="008A3298"/>
    <w:rsid w:val="008B1138"/>
    <w:rsid w:val="008D1E71"/>
    <w:rsid w:val="008D5500"/>
    <w:rsid w:val="008E2B27"/>
    <w:rsid w:val="008F390B"/>
    <w:rsid w:val="00910939"/>
    <w:rsid w:val="00910B3F"/>
    <w:rsid w:val="009403DE"/>
    <w:rsid w:val="00941B2C"/>
    <w:rsid w:val="009424E4"/>
    <w:rsid w:val="009769F9"/>
    <w:rsid w:val="00993E59"/>
    <w:rsid w:val="009A66BF"/>
    <w:rsid w:val="009C7AAD"/>
    <w:rsid w:val="009F2208"/>
    <w:rsid w:val="00A81895"/>
    <w:rsid w:val="00A91098"/>
    <w:rsid w:val="00AA726C"/>
    <w:rsid w:val="00AC0F67"/>
    <w:rsid w:val="00AD7DFF"/>
    <w:rsid w:val="00B038F7"/>
    <w:rsid w:val="00B04483"/>
    <w:rsid w:val="00B04D05"/>
    <w:rsid w:val="00B26F90"/>
    <w:rsid w:val="00B5232F"/>
    <w:rsid w:val="00B54185"/>
    <w:rsid w:val="00B6405D"/>
    <w:rsid w:val="00B64EDB"/>
    <w:rsid w:val="00BA29EB"/>
    <w:rsid w:val="00BB1E0B"/>
    <w:rsid w:val="00BF1EDC"/>
    <w:rsid w:val="00C23EDA"/>
    <w:rsid w:val="00C30663"/>
    <w:rsid w:val="00C443E3"/>
    <w:rsid w:val="00C65D80"/>
    <w:rsid w:val="00C75FE8"/>
    <w:rsid w:val="00CA4B6D"/>
    <w:rsid w:val="00CA5F6A"/>
    <w:rsid w:val="00CB492D"/>
    <w:rsid w:val="00CB5988"/>
    <w:rsid w:val="00CB67EB"/>
    <w:rsid w:val="00CD39F7"/>
    <w:rsid w:val="00CF0735"/>
    <w:rsid w:val="00D40C0A"/>
    <w:rsid w:val="00D44AF1"/>
    <w:rsid w:val="00D71A33"/>
    <w:rsid w:val="00D75A74"/>
    <w:rsid w:val="00D85C04"/>
    <w:rsid w:val="00D953B2"/>
    <w:rsid w:val="00D975EE"/>
    <w:rsid w:val="00D97A8B"/>
    <w:rsid w:val="00DB12A6"/>
    <w:rsid w:val="00DC48A7"/>
    <w:rsid w:val="00DD0391"/>
    <w:rsid w:val="00DD515E"/>
    <w:rsid w:val="00DF00B9"/>
    <w:rsid w:val="00DF3D0E"/>
    <w:rsid w:val="00E209FB"/>
    <w:rsid w:val="00E46DEC"/>
    <w:rsid w:val="00E47127"/>
    <w:rsid w:val="00E50B83"/>
    <w:rsid w:val="00E510A1"/>
    <w:rsid w:val="00E67E18"/>
    <w:rsid w:val="00E71FBD"/>
    <w:rsid w:val="00EA0B19"/>
    <w:rsid w:val="00EB4412"/>
    <w:rsid w:val="00EC7528"/>
    <w:rsid w:val="00F11EA2"/>
    <w:rsid w:val="00F22998"/>
    <w:rsid w:val="00F3340B"/>
    <w:rsid w:val="00F44504"/>
    <w:rsid w:val="00F50F26"/>
    <w:rsid w:val="00F5368F"/>
    <w:rsid w:val="00F67463"/>
    <w:rsid w:val="00F80711"/>
    <w:rsid w:val="00F80B5D"/>
    <w:rsid w:val="00F81E75"/>
    <w:rsid w:val="00F8346A"/>
    <w:rsid w:val="00FA309C"/>
    <w:rsid w:val="00FC46B2"/>
    <w:rsid w:val="00FF1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09F2"/>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09F2"/>
    <w:rPr>
      <w:rFonts w:ascii="Times New Roman" w:eastAsia="Times New Roman" w:hAnsi="Times New Roman" w:cs="Times New Roman"/>
      <w:b/>
      <w:bCs/>
      <w:sz w:val="28"/>
      <w:szCs w:val="24"/>
      <w:lang w:eastAsia="ru-RU"/>
    </w:rPr>
  </w:style>
  <w:style w:type="paragraph" w:styleId="2">
    <w:name w:val="Body Text Indent 2"/>
    <w:basedOn w:val="a"/>
    <w:link w:val="20"/>
    <w:rsid w:val="005209F2"/>
    <w:pPr>
      <w:spacing w:after="120" w:line="480" w:lineRule="auto"/>
      <w:ind w:left="283"/>
    </w:pPr>
  </w:style>
  <w:style w:type="character" w:customStyle="1" w:styleId="20">
    <w:name w:val="Основной текст с отступом 2 Знак"/>
    <w:basedOn w:val="a0"/>
    <w:link w:val="2"/>
    <w:rsid w:val="005209F2"/>
    <w:rPr>
      <w:rFonts w:ascii="Times New Roman" w:eastAsia="Times New Roman" w:hAnsi="Times New Roman" w:cs="Times New Roman"/>
      <w:sz w:val="24"/>
      <w:szCs w:val="24"/>
    </w:rPr>
  </w:style>
  <w:style w:type="paragraph" w:styleId="a3">
    <w:name w:val="Title"/>
    <w:basedOn w:val="a"/>
    <w:link w:val="a4"/>
    <w:qFormat/>
    <w:rsid w:val="005209F2"/>
    <w:pPr>
      <w:jc w:val="center"/>
    </w:pPr>
    <w:rPr>
      <w:sz w:val="36"/>
    </w:rPr>
  </w:style>
  <w:style w:type="character" w:customStyle="1" w:styleId="a4">
    <w:name w:val="Название Знак"/>
    <w:basedOn w:val="a0"/>
    <w:link w:val="a3"/>
    <w:rsid w:val="005209F2"/>
    <w:rPr>
      <w:rFonts w:ascii="Times New Roman" w:eastAsia="Times New Roman" w:hAnsi="Times New Roman" w:cs="Times New Roman"/>
      <w:sz w:val="36"/>
      <w:szCs w:val="24"/>
      <w:lang w:eastAsia="ru-RU"/>
    </w:rPr>
  </w:style>
  <w:style w:type="character" w:styleId="a5">
    <w:name w:val="Hyperlink"/>
    <w:rsid w:val="005209F2"/>
    <w:rPr>
      <w:color w:val="0000FF"/>
      <w:u w:val="single"/>
    </w:rPr>
  </w:style>
  <w:style w:type="character" w:customStyle="1" w:styleId="a6">
    <w:name w:val="Обычный (веб) Знак"/>
    <w:aliases w:val="Обычный (Web) Знак,Знак2 Знак,Обычный (веб) Знак Знак Знак Знак Знак,Обычный (веб) Знак Знак Знак Знак Знак Знак Знак,Обычный (веб) Знак Знак Знак Знак1,Обычный (веб) Знак1 Знак Знак1,Обычный (веб) Знак1 Знак Знак Знак,Знак Знак1 Знак"/>
    <w:link w:val="a7"/>
    <w:uiPriority w:val="99"/>
    <w:locked/>
    <w:rsid w:val="005209F2"/>
    <w:rPr>
      <w:sz w:val="24"/>
      <w:szCs w:val="24"/>
    </w:rPr>
  </w:style>
  <w:style w:type="paragraph" w:styleId="a7">
    <w:name w:val="Normal (Web)"/>
    <w:aliases w:val="Обычный (Web),Знак2,Обычный (веб) Знак Знак Знак Знак,Обычный (веб) Знак Знак Знак Знак Знак Знак,Обычный (веб) Знак Знак Знак,Обычный (веб) Знак1 Знак,Обычный (веб) Знак1 Знак Знак,Обычный (веб) Знак1,Обычный (веб) Знак Знак,Знак Знак1"/>
    <w:basedOn w:val="a"/>
    <w:link w:val="a6"/>
    <w:uiPriority w:val="99"/>
    <w:unhideWhenUsed/>
    <w:qFormat/>
    <w:rsid w:val="005209F2"/>
    <w:pPr>
      <w:ind w:left="720"/>
      <w:contextualSpacing/>
    </w:pPr>
    <w:rPr>
      <w:rFonts w:asciiTheme="minorHAnsi" w:eastAsiaTheme="minorHAnsi" w:hAnsiTheme="minorHAnsi" w:cstheme="minorBidi"/>
      <w:lang w:eastAsia="en-US"/>
    </w:rPr>
  </w:style>
  <w:style w:type="paragraph" w:styleId="a8">
    <w:name w:val="List Paragraph"/>
    <w:basedOn w:val="a"/>
    <w:link w:val="a9"/>
    <w:uiPriority w:val="34"/>
    <w:qFormat/>
    <w:rsid w:val="005209F2"/>
    <w:pPr>
      <w:spacing w:after="200" w:line="276" w:lineRule="auto"/>
      <w:ind w:left="720"/>
      <w:contextualSpacing/>
    </w:pPr>
    <w:rPr>
      <w:rFonts w:ascii="Calibri" w:hAnsi="Calibri"/>
      <w:sz w:val="22"/>
      <w:szCs w:val="22"/>
    </w:rPr>
  </w:style>
  <w:style w:type="character" w:customStyle="1" w:styleId="Bodytext10">
    <w:name w:val="Body text (10)"/>
    <w:uiPriority w:val="99"/>
    <w:rsid w:val="005209F2"/>
    <w:rPr>
      <w:rFonts w:ascii="Times New Roman" w:hAnsi="Times New Roman" w:cs="Times New Roman"/>
      <w:b/>
      <w:bCs/>
      <w:color w:val="000000"/>
      <w:spacing w:val="0"/>
      <w:w w:val="100"/>
      <w:position w:val="0"/>
      <w:sz w:val="23"/>
      <w:szCs w:val="23"/>
      <w:u w:val="single"/>
      <w:lang w:val="ru-RU" w:eastAsia="ru-RU"/>
    </w:rPr>
  </w:style>
  <w:style w:type="character" w:customStyle="1" w:styleId="aa">
    <w:name w:val="Основной текст_"/>
    <w:basedOn w:val="a0"/>
    <w:link w:val="5"/>
    <w:locked/>
    <w:rsid w:val="005209F2"/>
    <w:rPr>
      <w:sz w:val="26"/>
      <w:szCs w:val="26"/>
      <w:shd w:val="clear" w:color="auto" w:fill="FFFFFF"/>
    </w:rPr>
  </w:style>
  <w:style w:type="paragraph" w:customStyle="1" w:styleId="5">
    <w:name w:val="Основной текст5"/>
    <w:basedOn w:val="a"/>
    <w:link w:val="aa"/>
    <w:rsid w:val="005209F2"/>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character" w:customStyle="1" w:styleId="11">
    <w:name w:val="Основной текст1"/>
    <w:basedOn w:val="aa"/>
    <w:rsid w:val="005209F2"/>
    <w:rPr>
      <w:color w:val="000000"/>
      <w:spacing w:val="0"/>
      <w:w w:val="100"/>
      <w:position w:val="0"/>
      <w:sz w:val="26"/>
      <w:szCs w:val="26"/>
      <w:shd w:val="clear" w:color="auto" w:fill="FFFFFF"/>
      <w:lang w:val="ru-RU"/>
    </w:rPr>
  </w:style>
  <w:style w:type="character" w:customStyle="1" w:styleId="c10">
    <w:name w:val="c10"/>
    <w:basedOn w:val="a0"/>
    <w:rsid w:val="005209F2"/>
  </w:style>
  <w:style w:type="character" w:customStyle="1" w:styleId="a9">
    <w:name w:val="Абзац списка Знак"/>
    <w:link w:val="a8"/>
    <w:uiPriority w:val="34"/>
    <w:rsid w:val="00163456"/>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091312341">
      <w:bodyDiv w:val="1"/>
      <w:marLeft w:val="0"/>
      <w:marRight w:val="0"/>
      <w:marTop w:val="0"/>
      <w:marBottom w:val="0"/>
      <w:divBdr>
        <w:top w:val="none" w:sz="0" w:space="0" w:color="auto"/>
        <w:left w:val="none" w:sz="0" w:space="0" w:color="auto"/>
        <w:bottom w:val="none" w:sz="0" w:space="0" w:color="auto"/>
        <w:right w:val="none" w:sz="0" w:space="0" w:color="auto"/>
      </w:divBdr>
    </w:div>
    <w:div w:id="1517574787">
      <w:bodyDiv w:val="1"/>
      <w:marLeft w:val="0"/>
      <w:marRight w:val="0"/>
      <w:marTop w:val="0"/>
      <w:marBottom w:val="0"/>
      <w:divBdr>
        <w:top w:val="none" w:sz="0" w:space="0" w:color="auto"/>
        <w:left w:val="none" w:sz="0" w:space="0" w:color="auto"/>
        <w:bottom w:val="none" w:sz="0" w:space="0" w:color="auto"/>
        <w:right w:val="none" w:sz="0" w:space="0" w:color="auto"/>
      </w:divBdr>
    </w:div>
    <w:div w:id="16738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bo@mail.ru" TargetMode="External"/><Relationship Id="rId5" Type="http://schemas.openxmlformats.org/officeDocument/2006/relationships/hyperlink" Target="mailto:centr-b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6</Pages>
  <Words>3057</Words>
  <Characters>17430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cp:lastPrinted>2020-12-29T07:40:00Z</cp:lastPrinted>
  <dcterms:created xsi:type="dcterms:W3CDTF">2020-12-06T02:01:00Z</dcterms:created>
  <dcterms:modified xsi:type="dcterms:W3CDTF">2021-01-22T09:46:00Z</dcterms:modified>
</cp:coreProperties>
</file>