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72918" w14:textId="77777777" w:rsidR="00E46AE8" w:rsidRDefault="00E46AE8" w:rsidP="00E46AE8">
      <w:pPr>
        <w:spacing w:line="360" w:lineRule="exac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ЗАЯВКА</w:t>
      </w:r>
    </w:p>
    <w:p w14:paraId="7F3873F7" w14:textId="10696ACD" w:rsidR="00E46AE8" w:rsidRDefault="008C11B1" w:rsidP="00E46AE8">
      <w:pPr>
        <w:spacing w:line="36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Всероссийский</w:t>
      </w:r>
      <w:r w:rsidR="00E46AE8">
        <w:rPr>
          <w:rFonts w:ascii="Times New Roman" w:hAnsi="Times New Roman" w:cs="Times New Roman"/>
          <w:b/>
        </w:rPr>
        <w:t xml:space="preserve"> конкурс</w:t>
      </w:r>
    </w:p>
    <w:p w14:paraId="0D67389F" w14:textId="489AD7C9" w:rsidR="00E46AE8" w:rsidRPr="00E46AE8" w:rsidRDefault="00E46AE8" w:rsidP="00E46AE8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E46AE8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</w:rPr>
        <w:t>Лучшая система наставничества в здравоохранении</w:t>
      </w:r>
      <w:r w:rsidRPr="00E46AE8">
        <w:rPr>
          <w:rFonts w:ascii="Times New Roman" w:hAnsi="Times New Roman" w:cs="Times New Roman"/>
          <w:b/>
        </w:rPr>
        <w:t>"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4074"/>
        <w:gridCol w:w="313"/>
        <w:gridCol w:w="1672"/>
        <w:gridCol w:w="33"/>
        <w:gridCol w:w="108"/>
      </w:tblGrid>
      <w:tr w:rsidR="004803EC" w:rsidRPr="00E46AE8" w14:paraId="594A9DEF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272" w14:textId="62BD5EB6" w:rsidR="004803EC" w:rsidRPr="00183446" w:rsidRDefault="004803EC" w:rsidP="004803EC">
            <w:pPr>
              <w:spacing w:line="360" w:lineRule="exact"/>
              <w:ind w:left="360"/>
              <w:jc w:val="center"/>
              <w:rPr>
                <w:rStyle w:val="a8"/>
              </w:rPr>
            </w:pPr>
            <w:r w:rsidRPr="00183446">
              <w:rPr>
                <w:rStyle w:val="a8"/>
              </w:rPr>
              <w:t>Сведения о конкурсанте</w:t>
            </w:r>
          </w:p>
        </w:tc>
      </w:tr>
      <w:tr w:rsidR="009C650C" w:rsidRPr="00E46AE8" w14:paraId="2D5FCFE4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724" w14:textId="77CDF95B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6AE8">
              <w:rPr>
                <w:rFonts w:ascii="Times New Roman" w:hAnsi="Times New Roman" w:cs="Times New Roman"/>
                <w:color w:val="auto"/>
              </w:rPr>
              <w:t xml:space="preserve">Название организации </w:t>
            </w:r>
            <w:r w:rsidR="00081AD3">
              <w:rPr>
                <w:rFonts w:ascii="Times New Roman" w:hAnsi="Times New Roman" w:cs="Times New Roman"/>
                <w:color w:val="auto"/>
              </w:rPr>
              <w:t xml:space="preserve">Заявителя </w:t>
            </w:r>
            <w:r w:rsidRPr="00E46AE8">
              <w:rPr>
                <w:rFonts w:ascii="Times New Roman" w:hAnsi="Times New Roman" w:cs="Times New Roman"/>
                <w:color w:val="auto"/>
              </w:rPr>
              <w:t>(по заявке)</w:t>
            </w:r>
          </w:p>
          <w:p w14:paraId="695CEF93" w14:textId="77777777" w:rsidR="009C650C" w:rsidRPr="00E46AE8" w:rsidRDefault="009C650C">
            <w:pPr>
              <w:rPr>
                <w:rFonts w:ascii="Times New Roman" w:hAnsi="Times New Roman" w:cs="Times New Roman"/>
              </w:rPr>
            </w:pPr>
          </w:p>
        </w:tc>
      </w:tr>
      <w:tr w:rsidR="009C650C" w:rsidRPr="00E46AE8" w14:paraId="35F5CBA2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079" w14:textId="77777777" w:rsidR="009C650C" w:rsidRPr="00E46AE8" w:rsidRDefault="00E46AE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Почтовый</w:t>
            </w:r>
            <w:r w:rsidR="009C650C" w:rsidRPr="00E46AE8">
              <w:rPr>
                <w:rFonts w:ascii="Times New Roman" w:hAnsi="Times New Roman" w:cs="Times New Roman"/>
                <w:color w:val="auto"/>
              </w:rPr>
              <w:t xml:space="preserve"> адрес</w:t>
            </w:r>
          </w:p>
          <w:p w14:paraId="41CB7935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46AE8" w:rsidRPr="00E46AE8" w14:paraId="51BCFB4B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67A" w14:textId="77777777" w:rsidR="00E46AE8" w:rsidRPr="00E46AE8" w:rsidRDefault="00E46AE8" w:rsidP="00E46AE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6AE8">
              <w:rPr>
                <w:rFonts w:ascii="Times New Roman" w:hAnsi="Times New Roman" w:cs="Times New Roman"/>
                <w:color w:val="auto"/>
              </w:rPr>
              <w:t xml:space="preserve">Юридический адрес (если он отличается от указанного выше) </w:t>
            </w:r>
          </w:p>
          <w:p w14:paraId="42DDCAE1" w14:textId="77777777" w:rsidR="00E46AE8" w:rsidRPr="00E46AE8" w:rsidRDefault="00E46AE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C650C" w:rsidRPr="00E46AE8" w14:paraId="2E21E5D8" w14:textId="77777777" w:rsidTr="00183446">
        <w:trPr>
          <w:gridAfter w:val="2"/>
          <w:wAfter w:w="141" w:type="dxa"/>
          <w:cantSplit/>
          <w:trHeight w:val="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91E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6AE8">
              <w:rPr>
                <w:rFonts w:ascii="Times New Roman" w:hAnsi="Times New Roman" w:cs="Times New Roman"/>
                <w:color w:val="auto"/>
              </w:rPr>
              <w:t>Контактное лицо</w:t>
            </w:r>
          </w:p>
          <w:p w14:paraId="00C4AAD2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261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6AE8">
              <w:rPr>
                <w:rFonts w:ascii="Times New Roman" w:hAnsi="Times New Roman" w:cs="Times New Roman"/>
                <w:color w:val="auto"/>
              </w:rPr>
              <w:t>Телефон</w:t>
            </w:r>
          </w:p>
          <w:p w14:paraId="28CE5D89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BE3" w14:textId="77777777" w:rsidR="009C650C" w:rsidRPr="00E46AE8" w:rsidRDefault="009C650C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46AE8">
              <w:rPr>
                <w:rFonts w:ascii="Times New Roman" w:hAnsi="Times New Roman" w:cs="Times New Roman"/>
                <w:color w:val="auto"/>
                <w:lang w:val="en-US"/>
              </w:rPr>
              <w:t xml:space="preserve">Email </w:t>
            </w:r>
          </w:p>
          <w:p w14:paraId="30259DC2" w14:textId="77777777" w:rsidR="009C650C" w:rsidRPr="00E46AE8" w:rsidRDefault="009C650C">
            <w:pPr>
              <w:rPr>
                <w:rFonts w:ascii="Times New Roman" w:hAnsi="Times New Roman" w:cs="Times New Roman"/>
              </w:rPr>
            </w:pPr>
          </w:p>
        </w:tc>
      </w:tr>
      <w:tr w:rsidR="00081AD3" w:rsidRPr="00E46AE8" w14:paraId="5AF10C05" w14:textId="77777777" w:rsidTr="00DC565C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2D6A3" w14:textId="69DB620B" w:rsidR="00081AD3" w:rsidRPr="00183446" w:rsidRDefault="00081AD3" w:rsidP="006C1A8D">
            <w:pPr>
              <w:spacing w:line="360" w:lineRule="exact"/>
              <w:ind w:left="360"/>
              <w:jc w:val="center"/>
              <w:rPr>
                <w:rStyle w:val="a8"/>
              </w:rPr>
            </w:pPr>
            <w:r w:rsidRPr="00081AD3">
              <w:rPr>
                <w:rStyle w:val="a8"/>
              </w:rPr>
              <w:t>Описание системы наставничества</w:t>
            </w:r>
            <w:r>
              <w:rPr>
                <w:rStyle w:val="a8"/>
              </w:rPr>
              <w:t xml:space="preserve"> </w:t>
            </w:r>
            <w:r w:rsidRPr="00081AD3">
              <w:rPr>
                <w:rStyle w:val="a8"/>
              </w:rPr>
              <w:t>(не более 5 страниц)</w:t>
            </w:r>
          </w:p>
        </w:tc>
      </w:tr>
      <w:tr w:rsidR="00081AD3" w:rsidRPr="00E46AE8" w14:paraId="6E1867E1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2B3" w14:textId="7B7A873B" w:rsidR="00081AD3" w:rsidRPr="00813619" w:rsidRDefault="00081AD3" w:rsidP="00081AD3">
            <w:pPr>
              <w:jc w:val="both"/>
              <w:rPr>
                <w:rStyle w:val="a8"/>
                <w:i/>
                <w:iCs w:val="0"/>
              </w:rPr>
            </w:pP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Описание системы наставничества включает в себя </w:t>
            </w:r>
            <w:r w:rsidR="00DE4715"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Краткое описание системы наставничества, включая 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три </w:t>
            </w:r>
            <w:r w:rsidR="00DE4715"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>подраздела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 “Совершенство системы”, “Развертывание и внедрение”, “Оценка и улучшение системы”. При заполнении </w:t>
            </w:r>
            <w:r w:rsidR="00DE4715"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описания 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Заявитель должен продемонстрировать творческий подход к представлению своей системы наставничества, </w:t>
            </w:r>
            <w:r w:rsidR="00A56E11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>представить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 </w:t>
            </w:r>
            <w:r w:rsidR="00A56E11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>свидетельства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, что именно </w:t>
            </w:r>
            <w:r w:rsidR="00A56E11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>его</w:t>
            </w:r>
            <w:r w:rsidRPr="00813619">
              <w:rPr>
                <w:rStyle w:val="a8"/>
                <w:b w:val="0"/>
                <w:i/>
                <w:iCs w:val="0"/>
                <w:caps w:val="0"/>
                <w:sz w:val="22"/>
                <w:szCs w:val="22"/>
              </w:rPr>
              <w:t xml:space="preserve"> система наставничества является лучшей в сравнении с другими. При этом, желательно приводить конкретные примеры применения тех или иных описываемых подходов (методов, технологий, процедур) к наставничеству.</w:t>
            </w:r>
          </w:p>
        </w:tc>
      </w:tr>
      <w:tr w:rsidR="004803EC" w:rsidRPr="00E46AE8" w14:paraId="28CEC468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295" w14:textId="204D265A" w:rsidR="004803EC" w:rsidRPr="006C1A8D" w:rsidRDefault="00081AD3" w:rsidP="006C1A8D">
            <w:pPr>
              <w:spacing w:line="360" w:lineRule="exact"/>
              <w:ind w:left="360"/>
              <w:jc w:val="center"/>
              <w:rPr>
                <w:rStyle w:val="a8"/>
                <w:b w:val="0"/>
                <w:caps w:val="0"/>
              </w:rPr>
            </w:pPr>
            <w:r>
              <w:rPr>
                <w:rStyle w:val="a8"/>
              </w:rPr>
              <w:t>1</w:t>
            </w:r>
            <w:r w:rsidR="004803EC" w:rsidRPr="00183446">
              <w:rPr>
                <w:rStyle w:val="a8"/>
              </w:rPr>
              <w:t>. Краткое описание системы наставничества</w:t>
            </w:r>
          </w:p>
        </w:tc>
      </w:tr>
      <w:tr w:rsidR="005B6528" w:rsidRPr="00E46AE8" w14:paraId="0F71AD52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A4" w14:textId="46BD667A" w:rsidR="005B6528" w:rsidRPr="00813619" w:rsidRDefault="005B6528" w:rsidP="005B652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Краткое описание системы и применяемые методы и технологии наставничества</w:t>
            </w:r>
            <w:r w:rsidR="00081AD3"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409ED7AF" w14:textId="77777777" w:rsidR="00DE4715" w:rsidRPr="00813619" w:rsidRDefault="00DE4715" w:rsidP="00DE4715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В данном разделе необходимо дать краткое описание применяемых в организации конкурсанта подходов к наставничеству. Например, подходов, основанных на технологиях “Следуй за мной” или TWI.</w:t>
            </w:r>
          </w:p>
          <w:p w14:paraId="0AEBB454" w14:textId="570494BF" w:rsidR="00081AD3" w:rsidRDefault="00DE4715" w:rsidP="00DE4715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следующих разделах описания (отчета по самооценке) Заявитель раскрывает содержание применяемых подходов </w:t>
            </w:r>
            <w:r w:rsidR="00813619"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с разны сторон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.</w:t>
            </w:r>
          </w:p>
        </w:tc>
      </w:tr>
      <w:tr w:rsidR="00684B68" w:rsidRPr="00E46AE8" w14:paraId="6EA3D4A6" w14:textId="77777777" w:rsidTr="00191679">
        <w:trPr>
          <w:gridAfter w:val="2"/>
          <w:wAfter w:w="141" w:type="dxa"/>
          <w:cantSplit/>
          <w:trHeight w:val="6676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0E6" w14:textId="6C8A1FEB" w:rsidR="00B04DA2" w:rsidRDefault="00B04DA2" w:rsidP="00DE4715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7C2DD8" w:rsidRPr="00E46AE8" w14:paraId="74FB37B1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A5D" w14:textId="0FC0F48C" w:rsidR="007C2DD8" w:rsidRPr="00183446" w:rsidRDefault="00DE4715" w:rsidP="005B6528">
            <w:pPr>
              <w:pStyle w:val="Default"/>
              <w:jc w:val="center"/>
              <w:rPr>
                <w:rStyle w:val="a8"/>
              </w:rPr>
            </w:pPr>
            <w:r>
              <w:rPr>
                <w:rStyle w:val="a8"/>
              </w:rPr>
              <w:lastRenderedPageBreak/>
              <w:t>2</w:t>
            </w:r>
            <w:r w:rsidR="007C2DD8" w:rsidRPr="00183446">
              <w:rPr>
                <w:rStyle w:val="a8"/>
              </w:rPr>
              <w:t>. Характеристика системы наставничества</w:t>
            </w:r>
          </w:p>
        </w:tc>
      </w:tr>
      <w:tr w:rsidR="005B6528" w:rsidRPr="00E46AE8" w14:paraId="7618BB1C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55D" w14:textId="54D8FE65" w:rsidR="005B6528" w:rsidRPr="009B4411" w:rsidRDefault="00DE4715" w:rsidP="005B652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>
              <w:rPr>
                <w:rFonts w:ascii="Times New Roman" w:hAnsi="Times New Roman" w:cs="Times New Roman"/>
                <w:b/>
                <w:color w:val="323232"/>
              </w:rPr>
              <w:t>2</w:t>
            </w:r>
            <w:r w:rsidR="007C2DD8">
              <w:rPr>
                <w:rFonts w:ascii="Times New Roman" w:hAnsi="Times New Roman" w:cs="Times New Roman"/>
                <w:b/>
                <w:color w:val="323232"/>
              </w:rPr>
              <w:t xml:space="preserve">.1. </w:t>
            </w:r>
            <w:r w:rsidR="005B6528" w:rsidRPr="009B4411">
              <w:rPr>
                <w:rFonts w:ascii="Times New Roman" w:hAnsi="Times New Roman" w:cs="Times New Roman"/>
                <w:b/>
                <w:color w:val="323232"/>
              </w:rPr>
              <w:t>Совершенство</w:t>
            </w:r>
            <w:r w:rsidR="005B6528">
              <w:rPr>
                <w:rFonts w:ascii="Times New Roman" w:hAnsi="Times New Roman" w:cs="Times New Roman"/>
                <w:b/>
                <w:color w:val="323232"/>
              </w:rPr>
              <w:t xml:space="preserve"> </w:t>
            </w:r>
            <w:r w:rsidR="005B6528" w:rsidRPr="009B4411">
              <w:rPr>
                <w:rFonts w:ascii="Times New Roman" w:hAnsi="Times New Roman" w:cs="Times New Roman"/>
                <w:b/>
                <w:color w:val="323232"/>
              </w:rPr>
              <w:t>системы</w:t>
            </w:r>
          </w:p>
        </w:tc>
      </w:tr>
      <w:tr w:rsidR="005B6528" w:rsidRPr="00E46AE8" w14:paraId="7F542534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D59" w14:textId="15835021" w:rsidR="005B6528" w:rsidRPr="00813619" w:rsidRDefault="008662ED" w:rsidP="007C2D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Цели и задачи, решаемые благодаря системе наставничества, ее вклад в реализацию стратегии организации.</w:t>
            </w:r>
          </w:p>
          <w:p w14:paraId="0882F015" w14:textId="77777777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данном разделе необходимо описать вклад системы наставничества организации-конкурсанта в достижение стратегических целей. </w:t>
            </w:r>
          </w:p>
          <w:p w14:paraId="2241018A" w14:textId="77777777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Например:</w:t>
            </w:r>
          </w:p>
          <w:p w14:paraId="32E4CF8B" w14:textId="77777777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частью стратегии организации может быть внедрение новых высокотехнологичных методов лечения в определенной области. В этом случае можно показать, каким образом наставники содействуют успешному внедрению таких методов;</w:t>
            </w:r>
          </w:p>
          <w:p w14:paraId="0EFADB1F" w14:textId="1DCEDC1B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каким образом система наставничества обеспечивает преемственность</w:t>
            </w:r>
            <w:r w:rsidR="0019167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всех категорий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персонала, для успешного развития в настоящем и будущем;</w:t>
            </w:r>
          </w:p>
          <w:p w14:paraId="2DCF2892" w14:textId="7CA51A53" w:rsidR="00813619" w:rsidRPr="00E46AE8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что делают наставники для лучшего понимания наставляемыми стратегии и возможностей участия в ее реализации в различных проектах развития и рабочих группах, обучении и т.п.</w:t>
            </w:r>
          </w:p>
        </w:tc>
      </w:tr>
      <w:tr w:rsidR="005B6528" w:rsidRPr="0038486C" w14:paraId="3A505FFB" w14:textId="77777777" w:rsidTr="0038486C">
        <w:trPr>
          <w:gridAfter w:val="2"/>
          <w:wAfter w:w="141" w:type="dxa"/>
          <w:cantSplit/>
          <w:trHeight w:val="4831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69F" w14:textId="3E3DF531" w:rsidR="005B6528" w:rsidRPr="00E46AE8" w:rsidRDefault="005B6528" w:rsidP="0038486C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5B6528" w:rsidRPr="00E46AE8" w14:paraId="7B671D0C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7E0" w14:textId="5EC65531" w:rsidR="005B6528" w:rsidRPr="00813619" w:rsidRDefault="00813619" w:rsidP="007C2D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Вклад</w:t>
            </w:r>
            <w:r w:rsidR="005B6528"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 системы наставничества в обеспечени</w:t>
            </w:r>
            <w:r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е</w:t>
            </w:r>
            <w:r w:rsidR="005B6528"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 и повышение качества и безопасности медицинской помощи</w:t>
            </w:r>
            <w:r w:rsidR="006C1A8D" w:rsidRPr="00813619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5CEC2379" w14:textId="524B27CB" w:rsidR="00B4365B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данном разделе необходимо описать связь системы наставничества </w:t>
            </w:r>
            <w:r w:rsidR="00CD092B"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организации-конкурсанта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, с качеством и безопасностью медицинской деятельности (</w:t>
            </w:r>
            <w:proofErr w:type="spellStart"/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КиБМД</w:t>
            </w:r>
            <w:proofErr w:type="spellEnd"/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). </w:t>
            </w:r>
          </w:p>
          <w:p w14:paraId="1FC628B8" w14:textId="0E869AC5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Например:</w:t>
            </w:r>
          </w:p>
          <w:p w14:paraId="1014D212" w14:textId="77777777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по направлениям внутреннего контроля качества и безопасности медицинской деятельности;</w:t>
            </w:r>
          </w:p>
          <w:p w14:paraId="09CBAB00" w14:textId="77777777" w:rsidR="00813619" w:rsidRPr="00813619" w:rsidRDefault="00813619" w:rsidP="00813619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по использованию наставниками в своей работе стандартных операционных процедур (СОП);</w:t>
            </w:r>
          </w:p>
          <w:p w14:paraId="387F0171" w14:textId="71EB8F47" w:rsidR="00813619" w:rsidRPr="00E46AE8" w:rsidRDefault="00813619" w:rsidP="00B4365B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– </w:t>
            </w:r>
            <w:r w:rsidR="00B4365B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по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анализ</w:t>
            </w:r>
            <w:r w:rsidR="00B4365B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у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проблем и достижений наставляемых в выполнении требований к качеству и безопасности медицинской деятельности</w:t>
            </w:r>
            <w:r w:rsidR="00B4365B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и 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действия</w:t>
            </w:r>
            <w:r w:rsidR="00B4365B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м,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наставник</w:t>
            </w:r>
            <w:r w:rsidR="00CD092B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ов</w:t>
            </w:r>
            <w:r w:rsidRPr="00813619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по итогам такого анализа и т.п.</w:t>
            </w:r>
          </w:p>
        </w:tc>
      </w:tr>
      <w:tr w:rsidR="008662ED" w:rsidRPr="00E46AE8" w14:paraId="55427CD1" w14:textId="77777777" w:rsidTr="0038486C">
        <w:trPr>
          <w:gridAfter w:val="2"/>
          <w:wAfter w:w="141" w:type="dxa"/>
          <w:cantSplit/>
          <w:trHeight w:val="335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502" w14:textId="77777777" w:rsidR="008662ED" w:rsidRDefault="008662ED" w:rsidP="005B6528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662ED" w:rsidRPr="00E46AE8" w14:paraId="7676F4E7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CAC" w14:textId="03A4F262" w:rsidR="008662ED" w:rsidRPr="009B4411" w:rsidRDefault="0038486C" w:rsidP="008662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>
              <w:rPr>
                <w:rFonts w:ascii="Times New Roman" w:hAnsi="Times New Roman" w:cs="Times New Roman"/>
                <w:b/>
                <w:color w:val="323232"/>
              </w:rPr>
              <w:lastRenderedPageBreak/>
              <w:t>2</w:t>
            </w:r>
            <w:r w:rsidR="007C2DD8">
              <w:rPr>
                <w:rFonts w:ascii="Times New Roman" w:hAnsi="Times New Roman" w:cs="Times New Roman"/>
                <w:b/>
                <w:color w:val="323232"/>
              </w:rPr>
              <w:t xml:space="preserve">.2. </w:t>
            </w:r>
            <w:r w:rsidR="008662ED" w:rsidRPr="009B4411">
              <w:rPr>
                <w:rFonts w:ascii="Times New Roman" w:hAnsi="Times New Roman" w:cs="Times New Roman"/>
                <w:b/>
                <w:color w:val="323232"/>
              </w:rPr>
              <w:t>Развертывание и внедрение</w:t>
            </w:r>
            <w:r w:rsidR="007C2DD8">
              <w:rPr>
                <w:rFonts w:ascii="Times New Roman" w:hAnsi="Times New Roman" w:cs="Times New Roman"/>
                <w:b/>
                <w:color w:val="323232"/>
              </w:rPr>
              <w:t xml:space="preserve"> системы наставничества</w:t>
            </w:r>
          </w:p>
        </w:tc>
      </w:tr>
      <w:tr w:rsidR="0038486C" w:rsidRPr="00E46AE8" w14:paraId="66367EE6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BBD" w14:textId="5EF7A67C" w:rsidR="0038486C" w:rsidRPr="005B1CDE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85623"/>
              </w:rPr>
            </w:pP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85623"/>
              </w:rPr>
              <w:t>Интеграция системы наставничества с системой управления медицинской организации</w:t>
            </w: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031D6EFD" w14:textId="0D04EC6E" w:rsidR="0038486C" w:rsidRP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данном разделе необходимо описать, каким образом система наставничества 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                           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организации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-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конкурсанта связана с системой управления.</w:t>
            </w:r>
          </w:p>
          <w:p w14:paraId="1B379C28" w14:textId="77777777" w:rsidR="0038486C" w:rsidRP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Например:</w:t>
            </w:r>
          </w:p>
          <w:p w14:paraId="3F6E5F82" w14:textId="77777777" w:rsidR="0038486C" w:rsidRP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каким образом деятельность по наставничеству встроена в процесс управления персоналом;</w:t>
            </w:r>
          </w:p>
          <w:p w14:paraId="0852D8D2" w14:textId="77777777" w:rsidR="0038486C" w:rsidRP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каким образом система наставничества поддерживает лидерские качества руководства и специалистов на всех уровнях организационной структуры организации;</w:t>
            </w:r>
          </w:p>
          <w:p w14:paraId="6D54948D" w14:textId="77777777" w:rsidR="0038486C" w:rsidRP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анализируется ли состояние системы наставничества при оценке системы управления в целом;</w:t>
            </w:r>
          </w:p>
          <w:p w14:paraId="023FD762" w14:textId="3A8ABF93" w:rsidR="0038486C" w:rsidRDefault="0038486C" w:rsidP="0038486C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каким образом проводятся проверки состояния системы наставничества при проведении внутренних аудитов системы управления (системы менеджмента качества) организации конкурсанта.</w:t>
            </w:r>
          </w:p>
        </w:tc>
      </w:tr>
      <w:tr w:rsidR="0038486C" w:rsidRPr="00E46AE8" w14:paraId="6CE2ECB4" w14:textId="77777777" w:rsidTr="0038486C">
        <w:trPr>
          <w:gridAfter w:val="2"/>
          <w:wAfter w:w="141" w:type="dxa"/>
          <w:cantSplit/>
          <w:trHeight w:val="4118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CE2" w14:textId="77777777" w:rsidR="0038486C" w:rsidRDefault="0038486C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662ED" w:rsidRPr="00E46AE8" w14:paraId="6D3BFDF0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3C92" w14:textId="5817D68B" w:rsidR="008662ED" w:rsidRPr="005B1CDE" w:rsidRDefault="008662ED" w:rsidP="008662ED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Особенности применения системы наставничества для разных групп персонала</w:t>
            </w:r>
            <w:r w:rsidR="006C1A8D"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02FC3F90" w14:textId="0E7308D5" w:rsidR="0038486C" w:rsidRPr="001511D3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В данном разделе необходимо описать особенности подходов к наставничеству для разных групп персонала организации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-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конкурсанта</w:t>
            </w:r>
            <w:r w:rsidR="001511D3" w:rsidRP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:</w:t>
            </w:r>
          </w:p>
          <w:p w14:paraId="214BF277" w14:textId="5A6BCA90" w:rsidR="0038486C" w:rsidRPr="0038486C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врачей;</w:t>
            </w:r>
          </w:p>
          <w:p w14:paraId="79A176E6" w14:textId="5AEE8260" w:rsidR="0038486C" w:rsidRPr="0038486C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среднего медицинского персонала;</w:t>
            </w:r>
          </w:p>
          <w:p w14:paraId="425B542F" w14:textId="78A616FA" w:rsidR="0038486C" w:rsidRPr="0038486C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инженерно-технического персонала;</w:t>
            </w:r>
          </w:p>
          <w:p w14:paraId="44B96804" w14:textId="3AEC0D5C" w:rsidR="0038486C" w:rsidRPr="0038486C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</w:t>
            </w:r>
            <w:r w:rsidR="001511D3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</w:t>
            </w: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прочего вспомогательного персонала;</w:t>
            </w:r>
          </w:p>
          <w:p w14:paraId="4C9E3AA1" w14:textId="17D82C3C" w:rsidR="0038486C" w:rsidRDefault="0038486C" w:rsidP="005B1CDE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38486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для руководящих должностей и т.п.</w:t>
            </w:r>
          </w:p>
        </w:tc>
      </w:tr>
      <w:tr w:rsidR="00183446" w:rsidRPr="00E46AE8" w14:paraId="355636B1" w14:textId="77777777" w:rsidTr="004C78BE">
        <w:trPr>
          <w:gridAfter w:val="2"/>
          <w:wAfter w:w="141" w:type="dxa"/>
          <w:cantSplit/>
          <w:trHeight w:val="4887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DA9" w14:textId="77777777" w:rsidR="00183446" w:rsidRDefault="00183446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662ED" w:rsidRPr="00E46AE8" w14:paraId="360A249C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125" w14:textId="3049AE91" w:rsidR="008662ED" w:rsidRPr="009B4411" w:rsidRDefault="005B1CDE" w:rsidP="008662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>
              <w:rPr>
                <w:rFonts w:ascii="Times New Roman" w:hAnsi="Times New Roman" w:cs="Times New Roman"/>
                <w:b/>
                <w:color w:val="323232"/>
              </w:rPr>
              <w:t>2</w:t>
            </w:r>
            <w:r w:rsidR="00636FAC">
              <w:rPr>
                <w:rFonts w:ascii="Times New Roman" w:hAnsi="Times New Roman" w:cs="Times New Roman"/>
                <w:b/>
                <w:color w:val="323232"/>
              </w:rPr>
              <w:t xml:space="preserve">.3. </w:t>
            </w:r>
            <w:r w:rsidR="008662ED">
              <w:rPr>
                <w:rFonts w:ascii="Times New Roman" w:hAnsi="Times New Roman" w:cs="Times New Roman"/>
                <w:b/>
                <w:color w:val="323232"/>
              </w:rPr>
              <w:t xml:space="preserve">Оценка и улучшение </w:t>
            </w:r>
            <w:r w:rsidR="008662ED" w:rsidRPr="009B4411">
              <w:rPr>
                <w:rFonts w:ascii="Times New Roman" w:hAnsi="Times New Roman" w:cs="Times New Roman"/>
                <w:b/>
                <w:color w:val="323232"/>
              </w:rPr>
              <w:t>системы</w:t>
            </w:r>
          </w:p>
        </w:tc>
      </w:tr>
      <w:tr w:rsidR="008662ED" w:rsidRPr="00E46AE8" w14:paraId="1D9DF2B4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D96" w14:textId="074683D3" w:rsidR="008662ED" w:rsidRPr="005B1CDE" w:rsidRDefault="005B1CDE" w:rsidP="006C1A8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5B1CDE">
              <w:rPr>
                <w:rFonts w:ascii="Times New Roman" w:hAnsi="Times New Roman" w:cs="Times New Roman"/>
                <w:b/>
                <w:bCs/>
                <w:color w:val="323232"/>
              </w:rPr>
              <w:t>Оценка</w:t>
            </w:r>
            <w:r w:rsidR="008662ED" w:rsidRPr="005B1CDE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результативност</w:t>
            </w:r>
            <w:r w:rsidRPr="005B1CDE">
              <w:rPr>
                <w:rFonts w:ascii="Times New Roman" w:hAnsi="Times New Roman" w:cs="Times New Roman"/>
                <w:b/>
                <w:bCs/>
                <w:color w:val="323232"/>
              </w:rPr>
              <w:t>и</w:t>
            </w:r>
            <w:r w:rsidR="008662ED" w:rsidRPr="005B1CDE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и эффективност</w:t>
            </w:r>
            <w:r w:rsidRPr="005B1CDE">
              <w:rPr>
                <w:rFonts w:ascii="Times New Roman" w:hAnsi="Times New Roman" w:cs="Times New Roman"/>
                <w:b/>
                <w:bCs/>
                <w:color w:val="323232"/>
              </w:rPr>
              <w:t>и</w:t>
            </w:r>
            <w:r w:rsidR="008662ED" w:rsidRPr="005B1CDE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системы наставничества</w:t>
            </w:r>
            <w:r w:rsidRPr="005B1CDE">
              <w:rPr>
                <w:rFonts w:ascii="Times New Roman" w:hAnsi="Times New Roman" w:cs="Times New Roman"/>
                <w:b/>
                <w:bCs/>
                <w:color w:val="323232"/>
              </w:rPr>
              <w:t>.</w:t>
            </w:r>
          </w:p>
          <w:p w14:paraId="7AC1D82A" w14:textId="77777777" w:rsidR="005B1CDE" w:rsidRP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В данном разделе необходимо описать методы, с помощью которых проводится оценки результативности и эффективности системы наставничества. Необходимо описать особенности применения методов в организации.</w:t>
            </w:r>
          </w:p>
          <w:p w14:paraId="798EC914" w14:textId="77777777" w:rsidR="005B1CDE" w:rsidRP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Например:</w:t>
            </w:r>
          </w:p>
          <w:p w14:paraId="75C4EDFD" w14:textId="77777777" w:rsidR="005B1CDE" w:rsidRP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анализ показателей достижений наставляемых;</w:t>
            </w:r>
          </w:p>
          <w:p w14:paraId="1EEAE824" w14:textId="77777777" w:rsidR="005B1CDE" w:rsidRP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обратная связь с персоналом, с наставниками и наставляемыми;</w:t>
            </w:r>
          </w:p>
          <w:p w14:paraId="34D86FD7" w14:textId="77777777" w:rsidR="005B1CDE" w:rsidRP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анализ показателей процессов, на которые влияет система наставничества;</w:t>
            </w:r>
          </w:p>
          <w:p w14:paraId="3E2B490B" w14:textId="463C64FF" w:rsidR="005B1CDE" w:rsidRDefault="005B1CDE" w:rsidP="005B1CDE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– статистический анализ </w:t>
            </w:r>
            <w:r w:rsidR="000D542C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результатов деятельности </w:t>
            </w:r>
            <w:r w:rsidRPr="005B1CDE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и т.п.</w:t>
            </w:r>
          </w:p>
        </w:tc>
      </w:tr>
      <w:tr w:rsidR="00183446" w:rsidRPr="00E46AE8" w14:paraId="3B5E3314" w14:textId="77777777" w:rsidTr="00CD7F0C">
        <w:trPr>
          <w:gridAfter w:val="2"/>
          <w:wAfter w:w="141" w:type="dxa"/>
          <w:cantSplit/>
          <w:trHeight w:val="1695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2F0" w14:textId="77777777" w:rsidR="00183446" w:rsidRDefault="00183446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662ED" w:rsidRPr="00E46AE8" w14:paraId="4B923D5B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009" w14:textId="72D34E31" w:rsidR="008662ED" w:rsidRPr="005B1CDE" w:rsidRDefault="00CD7F0C" w:rsidP="006C1A8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Характеристика</w:t>
            </w:r>
            <w:r w:rsidR="008662ED"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 развития системы наставничества за прошедшие </w:t>
            </w: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2</w:t>
            </w:r>
            <w:r w:rsidR="008662ED"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-</w:t>
            </w:r>
            <w:r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3 года</w:t>
            </w:r>
            <w:r w:rsidR="006C1A8D" w:rsidRPr="005B1CD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4F74B6B6" w14:textId="4E1C78EA" w:rsidR="005B1CDE" w:rsidRPr="005B1CDE" w:rsidRDefault="005B1CDE" w:rsidP="006C1A8D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</w:rPr>
            </w:pPr>
            <w:r w:rsidRPr="005B1CDE">
              <w:rPr>
                <w:rFonts w:ascii="Times New Roman" w:hAnsi="Times New Roman" w:cs="Times New Roman"/>
                <w:i/>
                <w:iCs/>
                <w:color w:val="323232"/>
              </w:rPr>
              <w:t>В данном разделе необходимо показать какие изменения и улучшения произошли в системе наставничества за прошедшие 3-5 и более лет, описать причины изменений и пояснить можно ли их считать улучшениями, если да, то почему.</w:t>
            </w:r>
          </w:p>
        </w:tc>
      </w:tr>
      <w:tr w:rsidR="00183446" w:rsidRPr="00E46AE8" w14:paraId="4196CBD3" w14:textId="77777777" w:rsidTr="00CD7F0C">
        <w:trPr>
          <w:gridAfter w:val="2"/>
          <w:wAfter w:w="141" w:type="dxa"/>
          <w:cantSplit/>
          <w:trHeight w:val="1965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747" w14:textId="77777777" w:rsidR="00183446" w:rsidRDefault="00183446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662ED" w:rsidRPr="00E46AE8" w14:paraId="78B144EE" w14:textId="77777777" w:rsidTr="00183446">
        <w:trPr>
          <w:gridAfter w:val="2"/>
          <w:wAfter w:w="141" w:type="dxa"/>
          <w:cantSplit/>
          <w:trHeight w:val="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B00" w14:textId="5D0137F6" w:rsidR="008662ED" w:rsidRPr="000C4024" w:rsidRDefault="008662ED" w:rsidP="006C1A8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lastRenderedPageBreak/>
              <w:t xml:space="preserve">Особенности </w:t>
            </w:r>
            <w:r w:rsidR="000C4024"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и преимущества </w:t>
            </w:r>
            <w:r w:rsidR="00CD7F0C"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системы наставничества </w:t>
            </w:r>
            <w:r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в сравнении с системами других организаций</w:t>
            </w:r>
            <w:r w:rsidR="006C1A8D"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</w:p>
          <w:p w14:paraId="5DA4682B" w14:textId="46767F50" w:rsidR="000C4024" w:rsidRPr="000C4024" w:rsidRDefault="000C4024" w:rsidP="000C4024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данном разделе необходимо привести особенности системы наставничества </w:t>
            </w:r>
            <w:r w:rsidR="00FE503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                                 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организации</w:t>
            </w:r>
            <w:r w:rsidR="00FE503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-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конкурсанта в сравнении с системами других медицинских организаций, показать отличия и преимущества. </w:t>
            </w:r>
          </w:p>
          <w:p w14:paraId="073D16B0" w14:textId="77777777" w:rsidR="000C4024" w:rsidRPr="000C4024" w:rsidRDefault="000C4024" w:rsidP="000C4024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Например:</w:t>
            </w:r>
          </w:p>
          <w:p w14:paraId="4D9C01FA" w14:textId="427F44DB" w:rsidR="000C4024" w:rsidRPr="000C4024" w:rsidRDefault="000C4024" w:rsidP="000C4024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показать особенности применения технологий “Следуй за мной”</w:t>
            </w:r>
            <w:r w:rsidR="00FB5E41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,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  <w:lang w:val="en-US"/>
              </w:rPr>
              <w:t>TWI</w:t>
            </w:r>
            <w:r w:rsidR="00852455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 и т.п.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;</w:t>
            </w:r>
          </w:p>
          <w:p w14:paraId="7504BBD1" w14:textId="77777777" w:rsidR="000C4024" w:rsidRPr="000C4024" w:rsidRDefault="000C4024" w:rsidP="000C4024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– привести примеры организаций, чей опыт в области наставничества изучался и учитывался при развитии системы наставничества организации конкурсанта;</w:t>
            </w:r>
          </w:p>
          <w:p w14:paraId="75452534" w14:textId="7182FD07" w:rsidR="000C4024" w:rsidRDefault="000C4024" w:rsidP="000C4024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– описать преимущества системы наставничества </w:t>
            </w:r>
            <w:r w:rsidR="00FE503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 xml:space="preserve">в сравнении </w:t>
            </w:r>
            <w:r w:rsidRPr="000C4024">
              <w:rPr>
                <w:rFonts w:ascii="Times New Roman" w:hAnsi="Times New Roman" w:cs="Times New Roman"/>
                <w:i/>
                <w:iCs/>
                <w:color w:val="323232"/>
                <w:sz w:val="22"/>
                <w:szCs w:val="22"/>
              </w:rPr>
              <w:t>с системами которые изучались или с типовыми решениями в области наставничества, которые известны организации конкурсанту.</w:t>
            </w:r>
          </w:p>
        </w:tc>
      </w:tr>
      <w:tr w:rsidR="00183446" w:rsidRPr="00E46AE8" w14:paraId="63C934AD" w14:textId="77777777" w:rsidTr="000C4024">
        <w:trPr>
          <w:gridAfter w:val="2"/>
          <w:wAfter w:w="141" w:type="dxa"/>
          <w:cantSplit/>
          <w:trHeight w:val="342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9A2" w14:textId="77777777" w:rsidR="00FE5034" w:rsidRDefault="00FE5034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188C5190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5D8B53BD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5330D130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34101F92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071BB09A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1F1C5BD6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6308E2FE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7F1BE4C8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5C831245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39456413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113F8838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7CD734FA" w14:textId="77777777" w:rsidR="00D75198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  <w:p w14:paraId="5D5011D6" w14:textId="4D597B2C" w:rsidR="00D75198" w:rsidRPr="00D346E9" w:rsidRDefault="00D75198" w:rsidP="008662ED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8E39A3" w:rsidRPr="00E46AE8" w14:paraId="02FC57C4" w14:textId="77777777" w:rsidTr="00183446">
        <w:trPr>
          <w:gridAfter w:val="1"/>
          <w:wAfter w:w="108" w:type="dxa"/>
          <w:trHeight w:val="20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4508" w14:textId="67BBFC48" w:rsidR="008E39A3" w:rsidRDefault="00C57487" w:rsidP="00636FAC">
            <w:pPr>
              <w:pStyle w:val="a9"/>
              <w:jc w:val="center"/>
              <w:rPr>
                <w:rStyle w:val="a8"/>
              </w:rPr>
            </w:pPr>
            <w:r>
              <w:rPr>
                <w:rStyle w:val="a8"/>
              </w:rPr>
              <w:t>3</w:t>
            </w:r>
            <w:r w:rsidR="00636FAC">
              <w:rPr>
                <w:rStyle w:val="a8"/>
              </w:rPr>
              <w:t xml:space="preserve">. </w:t>
            </w:r>
            <w:r w:rsidR="009B4411" w:rsidRPr="00636FAC">
              <w:rPr>
                <w:rStyle w:val="a8"/>
              </w:rPr>
              <w:t>ОЦЕНКА ПОКАЗАТЕЛЕЙ СИСТЕМЫ</w:t>
            </w:r>
            <w:r w:rsidR="008E39A3" w:rsidRPr="00636FAC">
              <w:rPr>
                <w:rStyle w:val="a8"/>
              </w:rPr>
              <w:t xml:space="preserve"> </w:t>
            </w:r>
            <w:r w:rsidR="00037665" w:rsidRPr="00636FAC">
              <w:rPr>
                <w:rStyle w:val="a8"/>
              </w:rPr>
              <w:t>(не более 3 стр.)</w:t>
            </w:r>
          </w:p>
          <w:p w14:paraId="33FCC41D" w14:textId="6032FAD1" w:rsidR="000C4024" w:rsidRPr="000C4024" w:rsidRDefault="000C4024" w:rsidP="000C4024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40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Данные раздел включает подразделы “Динамика показателей восприятия системы разными группами персонала” и “Динамика влияния системы на показатели программы развития и процессы медицинской организации”. При их заполнении организация конкурсант должна продемонстрировать способность выбирать и наглядно представлять наиболее значимые для разных групп персонала и медицинской организации в целом показатели, характеризующие систему наставничества.</w:t>
            </w:r>
          </w:p>
        </w:tc>
      </w:tr>
      <w:tr w:rsidR="00DE2FF5" w:rsidRPr="00E46AE8" w14:paraId="6D3FB79E" w14:textId="77777777" w:rsidTr="00183446">
        <w:trPr>
          <w:gridAfter w:val="1"/>
          <w:wAfter w:w="108" w:type="dxa"/>
          <w:trHeight w:val="20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F24DA" w14:textId="25BD4F89" w:rsidR="00CD7F0C" w:rsidRPr="000C4024" w:rsidRDefault="000C4024" w:rsidP="0018344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</w:pPr>
            <w:r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Динамика показателей восприятия системы разными группами персонала</w:t>
            </w:r>
            <w:r w:rsidR="00183446"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.</w:t>
            </w:r>
            <w:r w:rsidR="00CD7F0C" w:rsidRPr="000C4024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 xml:space="preserve"> </w:t>
            </w:r>
          </w:p>
          <w:p w14:paraId="7FEE7BAC" w14:textId="60A176D4" w:rsidR="000C4024" w:rsidRDefault="000C4024" w:rsidP="000C4024">
            <w:pPr>
              <w:pStyle w:val="ab"/>
            </w:pPr>
            <w:r>
              <w:t xml:space="preserve">В данном разделе необходимо привести в виде наглядных графиков или таблиц статистические данные по динамике показателей восприятия персоналом разных аспектов системы наставничества. Динамику желательно приводить минимум за прошедшие 3 года. Динамику </w:t>
            </w:r>
            <w:r w:rsidR="00FE5034">
              <w:t xml:space="preserve">по </w:t>
            </w:r>
            <w:r>
              <w:t>тем или иным показателям желательно приводить в сравнении с уровнем значимости этих же показателей для персонала. Представленные данные необходимо приводить отдельно для разных групп персонала: врачи, средний медицинский персонал, инженерно-технический персонал, прочий вспомогательный персонал, руководство, возраст</w:t>
            </w:r>
            <w:r w:rsidR="00CA348E">
              <w:t xml:space="preserve"> </w:t>
            </w:r>
            <w:r>
              <w:t>и т.п.</w:t>
            </w:r>
          </w:p>
          <w:p w14:paraId="7B0B8139" w14:textId="77777777" w:rsidR="000C4024" w:rsidRDefault="000C4024" w:rsidP="000C4024">
            <w:pPr>
              <w:pStyle w:val="ab"/>
            </w:pPr>
            <w:r>
              <w:t>Например, динамика показателей восприятия персоналом:</w:t>
            </w:r>
          </w:p>
          <w:p w14:paraId="4624DF5D" w14:textId="5C55BD4A" w:rsidR="00C57487" w:rsidRDefault="00C57487" w:rsidP="000C4024">
            <w:pPr>
              <w:pStyle w:val="ab"/>
            </w:pPr>
            <w:r>
              <w:t>- процесса адаптации вновь принят</w:t>
            </w:r>
            <w:r w:rsidR="007620D4">
              <w:t>ых</w:t>
            </w:r>
            <w:r w:rsidR="00FE5034">
              <w:t xml:space="preserve"> </w:t>
            </w:r>
            <w:r w:rsidR="007620D4">
              <w:t>сотрудников</w:t>
            </w:r>
            <w:r>
              <w:t>;</w:t>
            </w:r>
          </w:p>
          <w:p w14:paraId="03695EC6" w14:textId="472A8B0A" w:rsidR="000C4024" w:rsidRDefault="000C4024" w:rsidP="000C4024">
            <w:pPr>
              <w:pStyle w:val="ab"/>
            </w:pPr>
            <w:r>
              <w:t>– мотивации наставников;</w:t>
            </w:r>
          </w:p>
          <w:p w14:paraId="7C65772A" w14:textId="77777777" w:rsidR="000C4024" w:rsidRDefault="000C4024" w:rsidP="000C4024">
            <w:pPr>
              <w:pStyle w:val="ab"/>
            </w:pPr>
            <w:r>
              <w:t>– процедуры наставничества;</w:t>
            </w:r>
          </w:p>
          <w:p w14:paraId="5B999106" w14:textId="77777777" w:rsidR="000C4024" w:rsidRDefault="000C4024" w:rsidP="000C4024">
            <w:pPr>
              <w:pStyle w:val="ab"/>
            </w:pPr>
            <w:r>
              <w:t>– эффективности методов наставничества;</w:t>
            </w:r>
          </w:p>
          <w:p w14:paraId="0A0141A3" w14:textId="76D0E693" w:rsidR="00037665" w:rsidRPr="00CD7F0C" w:rsidRDefault="000C4024" w:rsidP="00CD7F0C">
            <w:pPr>
              <w:pStyle w:val="ab"/>
            </w:pPr>
            <w:r>
              <w:t>– уровня подготовки наставников и т.п.</w:t>
            </w:r>
          </w:p>
        </w:tc>
      </w:tr>
      <w:tr w:rsidR="00183446" w:rsidRPr="00E46AE8" w14:paraId="6834DE25" w14:textId="77777777" w:rsidTr="00C57487">
        <w:trPr>
          <w:gridAfter w:val="1"/>
          <w:wAfter w:w="108" w:type="dxa"/>
          <w:trHeight w:val="3422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33F3" w14:textId="77777777" w:rsidR="00183446" w:rsidRDefault="00183446" w:rsidP="00183446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DE2FF5" w:rsidRPr="00E46AE8" w14:paraId="35AAA7CE" w14:textId="77777777" w:rsidTr="00183446">
        <w:trPr>
          <w:gridAfter w:val="1"/>
          <w:wAfter w:w="108" w:type="dxa"/>
          <w:trHeight w:val="20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16A2F" w14:textId="4DA945A8" w:rsidR="00037665" w:rsidRDefault="004803EC" w:rsidP="00183446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  <w:r>
              <w:rPr>
                <w:rFonts w:ascii="Times New Roman" w:hAnsi="Times New Roman" w:cs="Times New Roman"/>
                <w:color w:val="323232"/>
              </w:rPr>
              <w:t>Динамика показателей системы наставничества,</w:t>
            </w:r>
            <w:r w:rsidR="00FE0207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CD7F0C">
              <w:rPr>
                <w:rFonts w:ascii="Times New Roman" w:hAnsi="Times New Roman" w:cs="Times New Roman"/>
                <w:color w:val="323232"/>
              </w:rPr>
              <w:t>характеризующих</w:t>
            </w:r>
            <w:r w:rsidR="00FE0207">
              <w:rPr>
                <w:rFonts w:ascii="Times New Roman" w:hAnsi="Times New Roman" w:cs="Times New Roman"/>
                <w:color w:val="323232"/>
              </w:rPr>
              <w:t xml:space="preserve"> качеств</w:t>
            </w:r>
            <w:r w:rsidR="00CD7F0C">
              <w:rPr>
                <w:rFonts w:ascii="Times New Roman" w:hAnsi="Times New Roman" w:cs="Times New Roman"/>
                <w:color w:val="323232"/>
              </w:rPr>
              <w:t>о</w:t>
            </w:r>
            <w:r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FE0207">
              <w:rPr>
                <w:rFonts w:ascii="Times New Roman" w:hAnsi="Times New Roman" w:cs="Times New Roman"/>
                <w:color w:val="323232"/>
              </w:rPr>
              <w:t>и безопасност</w:t>
            </w:r>
            <w:r w:rsidR="00CD7F0C">
              <w:rPr>
                <w:rFonts w:ascii="Times New Roman" w:hAnsi="Times New Roman" w:cs="Times New Roman"/>
                <w:color w:val="323232"/>
              </w:rPr>
              <w:t>ь</w:t>
            </w:r>
            <w:r w:rsidR="00FE0207">
              <w:rPr>
                <w:rFonts w:ascii="Times New Roman" w:hAnsi="Times New Roman" w:cs="Times New Roman"/>
                <w:color w:val="323232"/>
              </w:rPr>
              <w:t xml:space="preserve"> медицинской помощи</w:t>
            </w:r>
            <w:r w:rsidR="006C1A8D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6C1A8D" w:rsidRPr="006C1A8D">
              <w:rPr>
                <w:rFonts w:ascii="Times New Roman" w:hAnsi="Times New Roman" w:cs="Times New Roman"/>
                <w:color w:val="323232"/>
              </w:rPr>
              <w:t>(в виде таблиц или диаграмм).</w:t>
            </w:r>
          </w:p>
          <w:p w14:paraId="70DCF4A5" w14:textId="77777777" w:rsidR="00C57487" w:rsidRPr="00C57487" w:rsidRDefault="00C57487" w:rsidP="00C57487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</w:pPr>
            <w:r w:rsidRPr="00C57487"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  <w:t>В данном разделе необходимо привести в виде наглядных графиков или таблиц статистические данные по динамике показателей программы развития и процессов медицинской организации, на которые влияет система наставничества.</w:t>
            </w:r>
          </w:p>
          <w:p w14:paraId="67A25526" w14:textId="77777777" w:rsidR="00C57487" w:rsidRPr="00C57487" w:rsidRDefault="00C57487" w:rsidP="00C57487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</w:pPr>
            <w:r w:rsidRPr="00C57487"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  <w:t>Например, динамика показателей:</w:t>
            </w:r>
          </w:p>
          <w:p w14:paraId="59A992B5" w14:textId="77777777" w:rsidR="00C57487" w:rsidRPr="00C57487" w:rsidRDefault="00C57487" w:rsidP="00C57487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</w:pPr>
            <w:r w:rsidRPr="00C57487"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  <w:t>– программы развития системы наставничества;</w:t>
            </w:r>
          </w:p>
          <w:p w14:paraId="596E05EA" w14:textId="77777777" w:rsidR="00C57487" w:rsidRPr="00C57487" w:rsidRDefault="00C57487" w:rsidP="00C57487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</w:pPr>
            <w:r w:rsidRPr="00C57487"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  <w:t>– показателей профессионального роста наставляемых;</w:t>
            </w:r>
          </w:p>
          <w:p w14:paraId="4F31698A" w14:textId="19EDF800" w:rsidR="00CD7F0C" w:rsidRPr="00C57487" w:rsidRDefault="00C57487" w:rsidP="00C57487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</w:pPr>
            <w:r w:rsidRPr="00C57487">
              <w:rPr>
                <w:rFonts w:ascii="Times New Roman" w:hAnsi="Times New Roman" w:cs="Times New Roman"/>
                <w:i/>
                <w:iCs/>
                <w:color w:val="323232"/>
                <w:sz w:val="20"/>
                <w:szCs w:val="20"/>
              </w:rPr>
              <w:t>– показателей несоответствий по разделам внутреннего контроля качества и безопасности медицинской деятельности, в сравнении с показателями вложения ресурсов на поддержку системы наставничества и т.п.</w:t>
            </w:r>
          </w:p>
        </w:tc>
      </w:tr>
      <w:tr w:rsidR="00CD7F0C" w:rsidRPr="00E46AE8" w14:paraId="398B6105" w14:textId="77777777" w:rsidTr="009D6FC0">
        <w:trPr>
          <w:gridAfter w:val="1"/>
          <w:wAfter w:w="108" w:type="dxa"/>
          <w:trHeight w:val="3264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8427D" w14:textId="77777777" w:rsidR="00CD7F0C" w:rsidRDefault="00CD7F0C" w:rsidP="00183446">
            <w:pPr>
              <w:pStyle w:val="Default"/>
              <w:jc w:val="both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183446" w:rsidRPr="00E46AE8" w14:paraId="3F069873" w14:textId="77777777" w:rsidTr="00183446">
        <w:trPr>
          <w:gridAfter w:val="1"/>
          <w:wAfter w:w="108" w:type="dxa"/>
          <w:trHeight w:val="20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7322" w14:textId="356F1200" w:rsidR="00183446" w:rsidRPr="00636FAC" w:rsidRDefault="00C57487" w:rsidP="00636FAC">
            <w:pPr>
              <w:pStyle w:val="Default"/>
              <w:jc w:val="center"/>
              <w:rPr>
                <w:rStyle w:val="a8"/>
              </w:rPr>
            </w:pPr>
            <w:r>
              <w:rPr>
                <w:rStyle w:val="a8"/>
              </w:rPr>
              <w:t>4</w:t>
            </w:r>
            <w:r w:rsidR="00636FAC">
              <w:rPr>
                <w:rStyle w:val="a8"/>
              </w:rPr>
              <w:t>. ПРИЛОЖЕНИЯ</w:t>
            </w:r>
          </w:p>
        </w:tc>
      </w:tr>
      <w:tr w:rsidR="00576593" w:rsidRPr="00E46AE8" w14:paraId="0FA36B29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59A8C" w14:textId="2BB9FD78" w:rsidR="00576593" w:rsidRPr="00E46AE8" w:rsidRDefault="00576593" w:rsidP="00B346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23232"/>
              </w:rPr>
              <w:t xml:space="preserve">ПРИЛАГАЕМЫЕ ДОКУМЕНТЫ </w:t>
            </w:r>
            <w:r w:rsidR="00B346C6" w:rsidRPr="00B346C6">
              <w:rPr>
                <w:rFonts w:ascii="Times New Roman" w:hAnsi="Times New Roman" w:cs="Times New Roman"/>
                <w:color w:val="323232"/>
              </w:rPr>
              <w:t>(при наличии, по желанию конкурсанта, не более 17 стр.)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9373" w14:textId="6B2A453B" w:rsidR="00576593" w:rsidRPr="00E46AE8" w:rsidRDefault="00576593" w:rsidP="00183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</w:t>
            </w:r>
            <w:r w:rsidR="001834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 страниц</w:t>
            </w:r>
          </w:p>
        </w:tc>
      </w:tr>
      <w:tr w:rsidR="00B346C6" w:rsidRPr="00E46AE8" w14:paraId="7B7F1B70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2C935" w14:textId="5FAED7BC" w:rsidR="00B346C6" w:rsidRPr="00B346C6" w:rsidRDefault="00B346C6" w:rsidP="00B346C6">
            <w:pPr>
              <w:jc w:val="both"/>
              <w:rPr>
                <w:rFonts w:ascii="Times New Roman" w:hAnsi="Times New Roman" w:cs="Times New Roman"/>
                <w:color w:val="323232"/>
              </w:rPr>
            </w:pPr>
            <w:r w:rsidRPr="00B346C6">
              <w:rPr>
                <w:rFonts w:ascii="Times New Roman" w:hAnsi="Times New Roman" w:cs="Times New Roman"/>
                <w:color w:val="385623"/>
              </w:rPr>
              <w:t>Документы, описывающие систему наставничества, например, положение о системе наставничества, руководство по системе менеджмента (по качеству) с разделами, описывающими систему наставничества и т.п.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DAA68" w14:textId="77777777" w:rsidR="00B346C6" w:rsidRPr="00576593" w:rsidRDefault="00B346C6" w:rsidP="00B346C6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B346C6" w:rsidRPr="00E46AE8" w14:paraId="2BB307DB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98B7" w14:textId="3157456D" w:rsidR="00B346C6" w:rsidRPr="00B346C6" w:rsidRDefault="00B346C6" w:rsidP="00B346C6">
            <w:pPr>
              <w:jc w:val="both"/>
              <w:rPr>
                <w:rFonts w:ascii="Times New Roman" w:hAnsi="Times New Roman" w:cs="Times New Roman"/>
                <w:color w:val="323232"/>
              </w:rPr>
            </w:pPr>
            <w:r w:rsidRPr="00B346C6">
              <w:rPr>
                <w:rFonts w:ascii="Times New Roman" w:hAnsi="Times New Roman" w:cs="Times New Roman"/>
                <w:color w:val="385623"/>
              </w:rPr>
              <w:t>Программы и планы развития системы наставничества, программы развития медицинской организации, включающие разделы по развитию персонала и системы наставничества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B8D28" w14:textId="77777777" w:rsidR="00B346C6" w:rsidRPr="00576593" w:rsidRDefault="00B346C6" w:rsidP="00B346C6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B346C6" w:rsidRPr="00E46AE8" w14:paraId="38B000B4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12B9C" w14:textId="6EFA07F0" w:rsidR="00B346C6" w:rsidRPr="00B346C6" w:rsidRDefault="00B346C6" w:rsidP="00B346C6">
            <w:pPr>
              <w:jc w:val="both"/>
              <w:rPr>
                <w:rFonts w:ascii="Times New Roman" w:hAnsi="Times New Roman"/>
              </w:rPr>
            </w:pPr>
            <w:r w:rsidRPr="00B346C6">
              <w:rPr>
                <w:rFonts w:ascii="Times New Roman" w:hAnsi="Times New Roman"/>
                <w:color w:val="385623"/>
              </w:rPr>
              <w:t xml:space="preserve">Документы, свидетельствующие о прохождении персоналом обучения методикам наставничества, например </w:t>
            </w:r>
            <w:r w:rsidRPr="00B346C6">
              <w:rPr>
                <w:rFonts w:ascii="Times New Roman" w:hAnsi="Times New Roman"/>
                <w:color w:val="385623"/>
                <w:lang w:val="en-US"/>
              </w:rPr>
              <w:t>TWI</w:t>
            </w:r>
            <w:r w:rsidRPr="00B346C6">
              <w:rPr>
                <w:rFonts w:ascii="Times New Roman" w:hAnsi="Times New Roman"/>
                <w:color w:val="385623"/>
              </w:rPr>
              <w:t xml:space="preserve"> и т.п.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2CB59" w14:textId="77777777" w:rsidR="00B346C6" w:rsidRPr="00576593" w:rsidRDefault="00B346C6" w:rsidP="00B346C6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B346C6" w:rsidRPr="00E46AE8" w14:paraId="07C300CD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DE78" w14:textId="2ED6F872" w:rsidR="00B346C6" w:rsidRPr="00B346C6" w:rsidRDefault="00B346C6" w:rsidP="00B346C6">
            <w:pPr>
              <w:jc w:val="both"/>
              <w:rPr>
                <w:rFonts w:ascii="Times New Roman" w:hAnsi="Times New Roman" w:cs="Times New Roman"/>
                <w:color w:val="323232"/>
              </w:rPr>
            </w:pPr>
            <w:r w:rsidRPr="00B346C6">
              <w:rPr>
                <w:rFonts w:ascii="Times New Roman" w:hAnsi="Times New Roman"/>
                <w:color w:val="385623"/>
              </w:rPr>
              <w:t xml:space="preserve">Документы свидетельствующие об уровне зрелости систем управления: действующие сертификаты соответствия </w:t>
            </w:r>
            <w:r w:rsidRPr="00B346C6">
              <w:rPr>
                <w:rFonts w:ascii="Times New Roman" w:hAnsi="Times New Roman"/>
                <w:color w:val="385623"/>
                <w:lang w:val="en-US"/>
              </w:rPr>
              <w:t>ISO</w:t>
            </w:r>
            <w:r w:rsidRPr="00B346C6">
              <w:rPr>
                <w:rFonts w:ascii="Times New Roman" w:hAnsi="Times New Roman"/>
                <w:color w:val="385623"/>
              </w:rPr>
              <w:t xml:space="preserve"> 9001 под аккредитацией </w:t>
            </w:r>
            <w:r w:rsidRPr="00B346C6">
              <w:rPr>
                <w:rFonts w:ascii="Times New Roman" w:hAnsi="Times New Roman"/>
                <w:color w:val="385623"/>
                <w:lang w:val="en-US"/>
              </w:rPr>
              <w:t>IAF</w:t>
            </w:r>
            <w:r w:rsidRPr="00B346C6">
              <w:rPr>
                <w:rFonts w:ascii="Times New Roman" w:hAnsi="Times New Roman"/>
                <w:color w:val="385623"/>
              </w:rPr>
              <w:t xml:space="preserve"> или ГОСТ Р ИСО 9001 под аккредитацией </w:t>
            </w:r>
            <w:proofErr w:type="spellStart"/>
            <w:r w:rsidRPr="00B346C6">
              <w:rPr>
                <w:rFonts w:ascii="Times New Roman" w:hAnsi="Times New Roman"/>
                <w:color w:val="385623"/>
              </w:rPr>
              <w:t>Росаккредитации</w:t>
            </w:r>
            <w:proofErr w:type="spellEnd"/>
            <w:r w:rsidRPr="00B346C6">
              <w:rPr>
                <w:rFonts w:ascii="Times New Roman" w:hAnsi="Times New Roman"/>
                <w:color w:val="385623"/>
              </w:rPr>
              <w:t xml:space="preserve">, дипломы победителей (лауреатов) и призеров (дипломантов) региональных премий в области качества и премии Правительства РФ в области качества, сертификаты </w:t>
            </w:r>
            <w:r w:rsidRPr="00B346C6">
              <w:rPr>
                <w:rFonts w:ascii="Times New Roman" w:hAnsi="Times New Roman"/>
                <w:color w:val="385623"/>
                <w:lang w:val="en-US"/>
              </w:rPr>
              <w:t>EFQM</w:t>
            </w:r>
            <w:r w:rsidRPr="00B346C6">
              <w:rPr>
                <w:rFonts w:ascii="Times New Roman" w:hAnsi="Times New Roman"/>
                <w:color w:val="385623"/>
              </w:rPr>
              <w:t xml:space="preserve"> или Национальной системы </w:t>
            </w:r>
            <w:r w:rsidRPr="00B346C6">
              <w:rPr>
                <w:rFonts w:ascii="Times New Roman" w:hAnsi="Times New Roman"/>
                <w:color w:val="385623"/>
              </w:rPr>
              <w:lastRenderedPageBreak/>
              <w:t>“Модель Делового Совершенства” и т.п.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E7CB5" w14:textId="77777777" w:rsidR="00B346C6" w:rsidRPr="00576593" w:rsidRDefault="00B346C6" w:rsidP="00B346C6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B346C6" w:rsidRPr="00E46AE8" w14:paraId="35543FD1" w14:textId="77777777" w:rsidTr="00183446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7567E" w14:textId="0805EE28" w:rsidR="00B346C6" w:rsidRPr="00B346C6" w:rsidRDefault="00B346C6" w:rsidP="00B346C6">
            <w:pPr>
              <w:jc w:val="both"/>
              <w:rPr>
                <w:rFonts w:ascii="Times New Roman" w:hAnsi="Times New Roman"/>
              </w:rPr>
            </w:pPr>
            <w:r w:rsidRPr="00B346C6">
              <w:rPr>
                <w:rFonts w:ascii="Times New Roman" w:hAnsi="Times New Roman"/>
                <w:color w:val="385623"/>
              </w:rPr>
              <w:lastRenderedPageBreak/>
              <w:t>Документы свидетельствующие о зрелости системы внутреннего контроля качества и безопасности медицинской деятельности. Например, сертификаты добровольной системы сертификации “Качество и безопасность в медицине”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01B5" w14:textId="77777777" w:rsidR="00B346C6" w:rsidRPr="00576593" w:rsidRDefault="00B346C6" w:rsidP="00B346C6">
            <w:pPr>
              <w:pStyle w:val="Default"/>
              <w:rPr>
                <w:rFonts w:ascii="Times New Roman" w:hAnsi="Times New Roman" w:cs="Times New Roman"/>
                <w:color w:val="323232"/>
              </w:rPr>
            </w:pPr>
          </w:p>
        </w:tc>
      </w:tr>
    </w:tbl>
    <w:p w14:paraId="5F02722A" w14:textId="77777777" w:rsidR="00576593" w:rsidRPr="00E46AE8" w:rsidRDefault="00576593">
      <w:pPr>
        <w:rPr>
          <w:rFonts w:ascii="Times New Roman" w:hAnsi="Times New Roman" w:cs="Times New Roman"/>
          <w:b/>
        </w:rPr>
      </w:pPr>
    </w:p>
    <w:sectPr w:rsidR="00576593" w:rsidRPr="00E46AE8" w:rsidSect="00A3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008"/>
    <w:multiLevelType w:val="multilevel"/>
    <w:tmpl w:val="18480146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>
    <w:nsid w:val="09B227BA"/>
    <w:multiLevelType w:val="multilevel"/>
    <w:tmpl w:val="2186537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1A20768D"/>
    <w:multiLevelType w:val="hybridMultilevel"/>
    <w:tmpl w:val="B40826F8"/>
    <w:lvl w:ilvl="0" w:tplc="3C7E3058">
      <w:start w:val="1"/>
      <w:numFmt w:val="bullet"/>
      <w:lvlText w:val=""/>
      <w:lvlJc w:val="left"/>
      <w:pPr>
        <w:tabs>
          <w:tab w:val="num" w:pos="4207"/>
        </w:tabs>
        <w:ind w:left="113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16692"/>
    <w:multiLevelType w:val="hybridMultilevel"/>
    <w:tmpl w:val="5F7A5E8E"/>
    <w:lvl w:ilvl="0" w:tplc="3C7E3058">
      <w:start w:val="1"/>
      <w:numFmt w:val="bullet"/>
      <w:lvlText w:val=""/>
      <w:lvlJc w:val="left"/>
      <w:pPr>
        <w:tabs>
          <w:tab w:val="num" w:pos="4207"/>
        </w:tabs>
        <w:ind w:left="113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50A87"/>
    <w:multiLevelType w:val="hybridMultilevel"/>
    <w:tmpl w:val="93D014B8"/>
    <w:lvl w:ilvl="0" w:tplc="D74C1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7286F"/>
    <w:multiLevelType w:val="hybridMultilevel"/>
    <w:tmpl w:val="BEF0A992"/>
    <w:lvl w:ilvl="0" w:tplc="3C7E3058">
      <w:start w:val="1"/>
      <w:numFmt w:val="bullet"/>
      <w:lvlText w:val=""/>
      <w:lvlJc w:val="left"/>
      <w:pPr>
        <w:tabs>
          <w:tab w:val="num" w:pos="6101"/>
        </w:tabs>
        <w:ind w:left="2007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97735"/>
    <w:multiLevelType w:val="hybridMultilevel"/>
    <w:tmpl w:val="B366F6FE"/>
    <w:lvl w:ilvl="0" w:tplc="37704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90"/>
    <w:rsid w:val="00022FE6"/>
    <w:rsid w:val="00037665"/>
    <w:rsid w:val="00081AD3"/>
    <w:rsid w:val="000B3016"/>
    <w:rsid w:val="000C4024"/>
    <w:rsid w:val="000D542C"/>
    <w:rsid w:val="000E6162"/>
    <w:rsid w:val="0012184B"/>
    <w:rsid w:val="001511D3"/>
    <w:rsid w:val="00183446"/>
    <w:rsid w:val="00191679"/>
    <w:rsid w:val="001F59A3"/>
    <w:rsid w:val="00254608"/>
    <w:rsid w:val="00254756"/>
    <w:rsid w:val="00263D31"/>
    <w:rsid w:val="00300D1B"/>
    <w:rsid w:val="0038486C"/>
    <w:rsid w:val="003A0009"/>
    <w:rsid w:val="003D0BFF"/>
    <w:rsid w:val="004564A6"/>
    <w:rsid w:val="004634FB"/>
    <w:rsid w:val="004803EC"/>
    <w:rsid w:val="004A3E90"/>
    <w:rsid w:val="004A658D"/>
    <w:rsid w:val="004C78BE"/>
    <w:rsid w:val="004E15BB"/>
    <w:rsid w:val="00512ED9"/>
    <w:rsid w:val="00536627"/>
    <w:rsid w:val="00576593"/>
    <w:rsid w:val="005B1CDE"/>
    <w:rsid w:val="005B6528"/>
    <w:rsid w:val="00623ECD"/>
    <w:rsid w:val="00634EA4"/>
    <w:rsid w:val="00636FAC"/>
    <w:rsid w:val="00676C99"/>
    <w:rsid w:val="00684B68"/>
    <w:rsid w:val="006B2BAC"/>
    <w:rsid w:val="006C1A8D"/>
    <w:rsid w:val="00731753"/>
    <w:rsid w:val="007620D4"/>
    <w:rsid w:val="00791A85"/>
    <w:rsid w:val="007C2DD8"/>
    <w:rsid w:val="007D682C"/>
    <w:rsid w:val="00813619"/>
    <w:rsid w:val="00852455"/>
    <w:rsid w:val="008662ED"/>
    <w:rsid w:val="00873038"/>
    <w:rsid w:val="008A3712"/>
    <w:rsid w:val="008B71BF"/>
    <w:rsid w:val="008C11B1"/>
    <w:rsid w:val="008E39A3"/>
    <w:rsid w:val="00905921"/>
    <w:rsid w:val="0092319B"/>
    <w:rsid w:val="009B4411"/>
    <w:rsid w:val="009C453F"/>
    <w:rsid w:val="009C650C"/>
    <w:rsid w:val="009D6FC0"/>
    <w:rsid w:val="00A3180C"/>
    <w:rsid w:val="00A56E11"/>
    <w:rsid w:val="00AB7F1B"/>
    <w:rsid w:val="00B03E3E"/>
    <w:rsid w:val="00B04DA2"/>
    <w:rsid w:val="00B346C6"/>
    <w:rsid w:val="00B4365B"/>
    <w:rsid w:val="00B64304"/>
    <w:rsid w:val="00BF00E6"/>
    <w:rsid w:val="00C170A2"/>
    <w:rsid w:val="00C57487"/>
    <w:rsid w:val="00C600B9"/>
    <w:rsid w:val="00C639AB"/>
    <w:rsid w:val="00C94893"/>
    <w:rsid w:val="00CA348E"/>
    <w:rsid w:val="00CB1226"/>
    <w:rsid w:val="00CB3BC9"/>
    <w:rsid w:val="00CD092B"/>
    <w:rsid w:val="00CD63CE"/>
    <w:rsid w:val="00CD7F0C"/>
    <w:rsid w:val="00CE3944"/>
    <w:rsid w:val="00D75198"/>
    <w:rsid w:val="00D93308"/>
    <w:rsid w:val="00DC329F"/>
    <w:rsid w:val="00DC565C"/>
    <w:rsid w:val="00DE2FF5"/>
    <w:rsid w:val="00DE4715"/>
    <w:rsid w:val="00DF0CE7"/>
    <w:rsid w:val="00E46AE8"/>
    <w:rsid w:val="00EF0105"/>
    <w:rsid w:val="00F232B0"/>
    <w:rsid w:val="00FB5E41"/>
    <w:rsid w:val="00FC000D"/>
    <w:rsid w:val="00FD6EF4"/>
    <w:rsid w:val="00FE0207"/>
    <w:rsid w:val="00FE3DFF"/>
    <w:rsid w:val="00FE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F0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0C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9C650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9C650C"/>
    <w:pPr>
      <w:widowControl w:val="0"/>
      <w:spacing w:before="240" w:after="240"/>
      <w:outlineLvl w:val="3"/>
    </w:pPr>
    <w:rPr>
      <w:rFonts w:ascii="Times New Roman" w:hAnsi="Times New Roman" w:cs="Segoe UI"/>
      <w:b/>
      <w:bCs/>
      <w:i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9C650C"/>
    <w:rPr>
      <w:rFonts w:cs="Segoe UI"/>
      <w:b/>
      <w:bCs/>
      <w:i/>
      <w:sz w:val="24"/>
      <w:szCs w:val="22"/>
      <w:lang w:val="en-US" w:eastAsia="en-US" w:bidi="ar-SA"/>
    </w:rPr>
  </w:style>
  <w:style w:type="character" w:customStyle="1" w:styleId="a3">
    <w:name w:val="Основной текст Знак"/>
    <w:link w:val="a4"/>
    <w:semiHidden/>
    <w:locked/>
    <w:rsid w:val="009C650C"/>
    <w:rPr>
      <w:rFonts w:ascii="Segoe UI" w:hAnsi="Segoe UI" w:cs="Segoe UI"/>
      <w:sz w:val="24"/>
      <w:szCs w:val="22"/>
      <w:lang w:val="en-US" w:eastAsia="en-US" w:bidi="ar-SA"/>
    </w:rPr>
  </w:style>
  <w:style w:type="paragraph" w:styleId="a4">
    <w:name w:val="Body Text"/>
    <w:basedOn w:val="a"/>
    <w:link w:val="a3"/>
    <w:rsid w:val="009C650C"/>
    <w:pPr>
      <w:widowControl w:val="0"/>
      <w:ind w:left="102" w:firstLine="720"/>
      <w:jc w:val="both"/>
    </w:pPr>
    <w:rPr>
      <w:rFonts w:ascii="Segoe UI" w:hAnsi="Segoe UI" w:cs="Segoe UI"/>
      <w:szCs w:val="22"/>
      <w:lang w:val="en-US" w:eastAsia="en-US"/>
    </w:rPr>
  </w:style>
  <w:style w:type="paragraph" w:customStyle="1" w:styleId="TableParagraph">
    <w:name w:val="Table Paragraph"/>
    <w:basedOn w:val="a"/>
    <w:rsid w:val="009C650C"/>
    <w:pPr>
      <w:widowControl w:val="0"/>
      <w:ind w:left="105"/>
    </w:pPr>
    <w:rPr>
      <w:rFonts w:ascii="Segoe UI" w:hAnsi="Segoe UI" w:cs="Segoe UI"/>
      <w:sz w:val="22"/>
      <w:szCs w:val="22"/>
      <w:lang w:val="en-US" w:eastAsia="en-US"/>
    </w:rPr>
  </w:style>
  <w:style w:type="paragraph" w:customStyle="1" w:styleId="Default">
    <w:name w:val="Default"/>
    <w:rsid w:val="009C65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rsid w:val="008E39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E3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03EC"/>
    <w:pPr>
      <w:ind w:left="720"/>
      <w:contextualSpacing/>
    </w:pPr>
  </w:style>
  <w:style w:type="character" w:styleId="a8">
    <w:name w:val="Emphasis"/>
    <w:basedOn w:val="a0"/>
    <w:qFormat/>
    <w:rsid w:val="00183446"/>
    <w:rPr>
      <w:rFonts w:ascii="Times New Roman" w:hAnsi="Times New Roman"/>
      <w:b/>
      <w:iCs/>
      <w:caps/>
    </w:rPr>
  </w:style>
  <w:style w:type="paragraph" w:styleId="a9">
    <w:name w:val="Subtitle"/>
    <w:basedOn w:val="a"/>
    <w:next w:val="a"/>
    <w:link w:val="aa"/>
    <w:qFormat/>
    <w:rsid w:val="00636F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636F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b">
    <w:name w:val="No Spacing"/>
    <w:uiPriority w:val="1"/>
    <w:qFormat/>
    <w:rsid w:val="00CD7F0C"/>
    <w:pPr>
      <w:jc w:val="both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0C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9C650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9C650C"/>
    <w:pPr>
      <w:widowControl w:val="0"/>
      <w:spacing w:before="240" w:after="240"/>
      <w:outlineLvl w:val="3"/>
    </w:pPr>
    <w:rPr>
      <w:rFonts w:ascii="Times New Roman" w:hAnsi="Times New Roman" w:cs="Segoe UI"/>
      <w:b/>
      <w:bCs/>
      <w:i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9C650C"/>
    <w:rPr>
      <w:rFonts w:cs="Segoe UI"/>
      <w:b/>
      <w:bCs/>
      <w:i/>
      <w:sz w:val="24"/>
      <w:szCs w:val="22"/>
      <w:lang w:val="en-US" w:eastAsia="en-US" w:bidi="ar-SA"/>
    </w:rPr>
  </w:style>
  <w:style w:type="character" w:customStyle="1" w:styleId="a3">
    <w:name w:val="Основной текст Знак"/>
    <w:link w:val="a4"/>
    <w:semiHidden/>
    <w:locked/>
    <w:rsid w:val="009C650C"/>
    <w:rPr>
      <w:rFonts w:ascii="Segoe UI" w:hAnsi="Segoe UI" w:cs="Segoe UI"/>
      <w:sz w:val="24"/>
      <w:szCs w:val="22"/>
      <w:lang w:val="en-US" w:eastAsia="en-US" w:bidi="ar-SA"/>
    </w:rPr>
  </w:style>
  <w:style w:type="paragraph" w:styleId="a4">
    <w:name w:val="Body Text"/>
    <w:basedOn w:val="a"/>
    <w:link w:val="a3"/>
    <w:rsid w:val="009C650C"/>
    <w:pPr>
      <w:widowControl w:val="0"/>
      <w:ind w:left="102" w:firstLine="720"/>
      <w:jc w:val="both"/>
    </w:pPr>
    <w:rPr>
      <w:rFonts w:ascii="Segoe UI" w:hAnsi="Segoe UI" w:cs="Segoe UI"/>
      <w:szCs w:val="22"/>
      <w:lang w:val="en-US" w:eastAsia="en-US"/>
    </w:rPr>
  </w:style>
  <w:style w:type="paragraph" w:customStyle="1" w:styleId="TableParagraph">
    <w:name w:val="Table Paragraph"/>
    <w:basedOn w:val="a"/>
    <w:rsid w:val="009C650C"/>
    <w:pPr>
      <w:widowControl w:val="0"/>
      <w:ind w:left="105"/>
    </w:pPr>
    <w:rPr>
      <w:rFonts w:ascii="Segoe UI" w:hAnsi="Segoe UI" w:cs="Segoe UI"/>
      <w:sz w:val="22"/>
      <w:szCs w:val="22"/>
      <w:lang w:val="en-US" w:eastAsia="en-US"/>
    </w:rPr>
  </w:style>
  <w:style w:type="paragraph" w:customStyle="1" w:styleId="Default">
    <w:name w:val="Default"/>
    <w:rsid w:val="009C65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rsid w:val="008E39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E3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03EC"/>
    <w:pPr>
      <w:ind w:left="720"/>
      <w:contextualSpacing/>
    </w:pPr>
  </w:style>
  <w:style w:type="character" w:styleId="a8">
    <w:name w:val="Emphasis"/>
    <w:basedOn w:val="a0"/>
    <w:qFormat/>
    <w:rsid w:val="00183446"/>
    <w:rPr>
      <w:rFonts w:ascii="Times New Roman" w:hAnsi="Times New Roman"/>
      <w:b/>
      <w:iCs/>
      <w:caps/>
    </w:rPr>
  </w:style>
  <w:style w:type="paragraph" w:styleId="a9">
    <w:name w:val="Subtitle"/>
    <w:basedOn w:val="a"/>
    <w:next w:val="a"/>
    <w:link w:val="aa"/>
    <w:qFormat/>
    <w:rsid w:val="00636F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636F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b">
    <w:name w:val="No Spacing"/>
    <w:uiPriority w:val="1"/>
    <w:qFormat/>
    <w:rsid w:val="00CD7F0C"/>
    <w:pPr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Страница на сайт ЦЭП</vt:lpstr>
    </vt:vector>
  </TitlesOfParts>
  <Company>Home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Страница на сайт ЦЭП</dc:title>
  <dc:creator>Ефим Иосифович</dc:creator>
  <cp:lastModifiedBy>Пользователь Windows</cp:lastModifiedBy>
  <cp:revision>2</cp:revision>
  <dcterms:created xsi:type="dcterms:W3CDTF">2023-05-30T05:59:00Z</dcterms:created>
  <dcterms:modified xsi:type="dcterms:W3CDTF">2023-05-30T05:59:00Z</dcterms:modified>
</cp:coreProperties>
</file>